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2CF3" w14:textId="77777777" w:rsidR="00AC7F89" w:rsidRDefault="00AC7F89" w:rsidP="00AC7F89">
      <w:pPr>
        <w:rPr>
          <w:rFonts w:ascii="Arial Black" w:hAnsi="Arial Black"/>
          <w:color w:val="17365D"/>
          <w:sz w:val="28"/>
          <w:szCs w:val="28"/>
        </w:rPr>
      </w:pPr>
      <w:r>
        <w:rPr>
          <w:rFonts w:ascii="Arial Black" w:hAnsi="Arial Black"/>
          <w:color w:val="17365D"/>
          <w:sz w:val="28"/>
          <w:szCs w:val="28"/>
        </w:rPr>
        <w:t>NFP INSURANCE QUOTATION REQUEST</w:t>
      </w:r>
      <w:r>
        <w:rPr>
          <w:noProof/>
          <w:color w:val="17365D"/>
          <w:sz w:val="28"/>
          <w:szCs w:val="28"/>
        </w:rPr>
        <w:drawing>
          <wp:anchor distT="0" distB="0" distL="114300" distR="114300" simplePos="0" relativeHeight="251659264" behindDoc="1" locked="0" layoutInCell="1" allowOverlap="1" wp14:anchorId="386E855F" wp14:editId="02FF6CC0">
            <wp:simplePos x="0" y="0"/>
            <wp:positionH relativeFrom="column">
              <wp:posOffset>5461635</wp:posOffset>
            </wp:positionH>
            <wp:positionV relativeFrom="paragraph">
              <wp:posOffset>-72390</wp:posOffset>
            </wp:positionV>
            <wp:extent cx="949960" cy="934085"/>
            <wp:effectExtent l="0" t="0" r="0" b="0"/>
            <wp:wrapTight wrapText="bothSides">
              <wp:wrapPolygon edited="0">
                <wp:start x="0" y="0"/>
                <wp:lineTo x="0" y="21145"/>
                <wp:lineTo x="21225" y="21145"/>
                <wp:lineTo x="21225"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4085"/>
                    </a:xfrm>
                    <a:prstGeom prst="rect">
                      <a:avLst/>
                    </a:prstGeom>
                    <a:noFill/>
                  </pic:spPr>
                </pic:pic>
              </a:graphicData>
            </a:graphic>
            <wp14:sizeRelH relativeFrom="page">
              <wp14:pctWidth>0</wp14:pctWidth>
            </wp14:sizeRelH>
            <wp14:sizeRelV relativeFrom="page">
              <wp14:pctHeight>0</wp14:pctHeight>
            </wp14:sizeRelV>
          </wp:anchor>
        </w:drawing>
      </w:r>
    </w:p>
    <w:p w14:paraId="323B2D03" w14:textId="77777777" w:rsidR="00AC7F89" w:rsidRDefault="00AC7F89" w:rsidP="00AC7F89">
      <w:pPr>
        <w:rPr>
          <w:rFonts w:ascii="Arial Black" w:hAnsi="Arial Black"/>
          <w:sz w:val="4"/>
          <w:szCs w:val="4"/>
        </w:rPr>
      </w:pPr>
      <w:r>
        <w:rPr>
          <w:rFonts w:ascii="Arial Black" w:hAnsi="Arial Black"/>
          <w:color w:val="17365D"/>
          <w:sz w:val="28"/>
          <w:szCs w:val="28"/>
        </w:rPr>
        <w:t>ASSOCIATION LIABILITY</w:t>
      </w:r>
    </w:p>
    <w:p w14:paraId="233A918D" w14:textId="77777777" w:rsidR="00AC7F89" w:rsidRPr="006B19E0" w:rsidRDefault="00AC7F89" w:rsidP="00AC7F89">
      <w:pPr>
        <w:pStyle w:val="Title"/>
        <w:ind w:hanging="284"/>
        <w:jc w:val="left"/>
        <w:rPr>
          <w:rFonts w:ascii="Arial Black" w:hAnsi="Arial Black"/>
          <w:b w:val="0"/>
          <w:color w:val="17365D"/>
          <w:sz w:val="28"/>
          <w:szCs w:val="28"/>
        </w:rPr>
      </w:pPr>
    </w:p>
    <w:p w14:paraId="18EE9050" w14:textId="77777777" w:rsidR="00AC7F89" w:rsidRDefault="00AC7F89" w:rsidP="00AC7F89">
      <w:pPr>
        <w:pStyle w:val="Title"/>
        <w:ind w:hanging="284"/>
        <w:rPr>
          <w:rFonts w:ascii="Arial Black" w:hAnsi="Arial Black"/>
          <w:b w:val="0"/>
          <w:sz w:val="4"/>
          <w:szCs w:val="4"/>
        </w:rPr>
      </w:pPr>
    </w:p>
    <w:p w14:paraId="1323087C" w14:textId="77777777" w:rsidR="00AC7F89" w:rsidRDefault="00AC7F89" w:rsidP="00AC7F89">
      <w:pPr>
        <w:pStyle w:val="Title"/>
        <w:jc w:val="left"/>
        <w:rPr>
          <w:rFonts w:ascii="Arial Black" w:hAnsi="Arial Black"/>
          <w:b w:val="0"/>
          <w:sz w:val="4"/>
          <w:szCs w:val="4"/>
        </w:rPr>
      </w:pPr>
    </w:p>
    <w:p w14:paraId="42093219" w14:textId="77777777" w:rsidR="00AC7F89" w:rsidRDefault="00AC7F89" w:rsidP="00AC7F89">
      <w:pPr>
        <w:pStyle w:val="Title"/>
        <w:jc w:val="left"/>
        <w:rPr>
          <w:rFonts w:ascii="Arial Black" w:hAnsi="Arial Black"/>
          <w:b w:val="0"/>
          <w:sz w:val="4"/>
          <w:szCs w:val="4"/>
        </w:rPr>
      </w:pPr>
    </w:p>
    <w:p w14:paraId="75D3B3A2" w14:textId="77777777" w:rsidR="00AC7F89" w:rsidRPr="008608A1" w:rsidRDefault="00AC7F89" w:rsidP="00AC7F89">
      <w:pPr>
        <w:pStyle w:val="Title"/>
        <w:jc w:val="left"/>
        <w:rPr>
          <w:rFonts w:ascii="Arial Black" w:hAnsi="Arial Black"/>
          <w:b w:val="0"/>
          <w:sz w:val="4"/>
          <w:szCs w:val="4"/>
        </w:rPr>
      </w:pPr>
    </w:p>
    <w:p w14:paraId="559F43CA" w14:textId="77777777" w:rsidR="00AC7F89" w:rsidRDefault="00AC7F89" w:rsidP="00AC7F89">
      <w:pPr>
        <w:rPr>
          <w:sz w:val="4"/>
          <w:szCs w:val="4"/>
        </w:rPr>
      </w:pPr>
    </w:p>
    <w:p w14:paraId="59F872A0" w14:textId="77777777" w:rsidR="00AC7F89" w:rsidRDefault="00AC7F89" w:rsidP="00AC7F89">
      <w:pPr>
        <w:rPr>
          <w:rFonts w:ascii="Arial" w:hAnsi="Arial" w:cs="Arial"/>
          <w:sz w:val="15"/>
          <w:szCs w:val="15"/>
        </w:rPr>
      </w:pPr>
    </w:p>
    <w:p w14:paraId="2B524097" w14:textId="77777777" w:rsidR="00AC7F89" w:rsidRDefault="00AC7F89" w:rsidP="00AC7F89">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AC7F89" w:rsidRPr="00A20A0C" w14:paraId="331008FB" w14:textId="77777777" w:rsidTr="00AC7F89">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0D8499E1" w14:textId="77777777" w:rsidR="00AC7F89" w:rsidRPr="00C066EA" w:rsidRDefault="00AC7F89" w:rsidP="00AC7F89">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AC7F89" w:rsidRPr="00A20A0C" w14:paraId="599E8FB0" w14:textId="77777777" w:rsidTr="00AC7F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09356086" w14:textId="77777777" w:rsidR="00AC7F89" w:rsidRPr="00A571ED" w:rsidRDefault="00AC7F89" w:rsidP="00AC7F89">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5FC4B843" w14:textId="77777777" w:rsidR="00AC7F89" w:rsidRPr="00A571ED" w:rsidRDefault="00AC7F89" w:rsidP="00AC7F89">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18DDDC67" w14:textId="77777777" w:rsidR="00AC7F89" w:rsidRPr="00A571ED" w:rsidRDefault="00AC7F89" w:rsidP="00AC7F89">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125D0AC7" w14:textId="77777777" w:rsidR="00AC7F89" w:rsidRPr="00A571ED" w:rsidRDefault="00AC7F89" w:rsidP="00AC7F89">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16731FFB" w14:textId="77777777" w:rsidR="00AC7F89" w:rsidRPr="00570C9F" w:rsidRDefault="00AC7F89" w:rsidP="00AC7F89">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32FB32EC" w14:textId="77777777" w:rsidR="00AC7F89" w:rsidRDefault="00AC7F89" w:rsidP="00AC7F89">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69DD555C" w14:textId="77777777" w:rsidR="00AC7F89" w:rsidRDefault="00AC7F89" w:rsidP="00AC7F89">
      <w:pPr>
        <w:autoSpaceDE w:val="0"/>
        <w:autoSpaceDN w:val="0"/>
        <w:adjustRightInd w:val="0"/>
        <w:rPr>
          <w:rFonts w:ascii="Arial" w:hAnsi="Arial" w:cs="Arial"/>
          <w:color w:val="000000"/>
          <w:sz w:val="15"/>
          <w:szCs w:val="15"/>
        </w:rPr>
      </w:pPr>
    </w:p>
    <w:p w14:paraId="6B208B27" w14:textId="5695D2BA" w:rsidR="00AC7F89" w:rsidRDefault="00AC7F89" w:rsidP="00AC7F89">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0A25BF" w:rsidRPr="000A25BF">
        <w:rPr>
          <w:rFonts w:ascii="Arial" w:hAnsi="Arial" w:cs="Arial"/>
          <w:color w:val="000000"/>
          <w:sz w:val="15"/>
          <w:szCs w:val="15"/>
        </w:rPr>
        <w:t xml:space="preserve">Berkley Insurance Company trading as Berkley Insurance Australia </w:t>
      </w:r>
      <w:bookmarkStart w:id="0" w:name="_GoBack"/>
      <w:bookmarkEnd w:id="0"/>
      <w:r w:rsidRPr="00080549">
        <w:rPr>
          <w:rFonts w:ascii="Arial" w:hAnsi="Arial" w:cs="Arial"/>
          <w:color w:val="000000"/>
          <w:sz w:val="15"/>
          <w:szCs w:val="15"/>
        </w:rPr>
        <w:t>(Berkley)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5A87441D" w14:textId="77777777" w:rsidR="00AC7F89" w:rsidRDefault="00AC7F89" w:rsidP="00AC7F89">
      <w:pPr>
        <w:autoSpaceDE w:val="0"/>
        <w:autoSpaceDN w:val="0"/>
        <w:adjustRightInd w:val="0"/>
        <w:rPr>
          <w:rFonts w:ascii="Arial" w:hAnsi="Arial" w:cs="Arial"/>
          <w:color w:val="000000"/>
          <w:sz w:val="15"/>
          <w:szCs w:val="15"/>
        </w:rPr>
      </w:pPr>
    </w:p>
    <w:p w14:paraId="124CEA93" w14:textId="77777777" w:rsidR="00AC7F89" w:rsidRDefault="00AC7F89" w:rsidP="00AC7F89">
      <w:pPr>
        <w:autoSpaceDE w:val="0"/>
        <w:autoSpaceDN w:val="0"/>
        <w:adjustRightInd w:val="0"/>
        <w:rPr>
          <w:rFonts w:ascii="Arial" w:hAnsi="Arial" w:cs="Arial"/>
          <w:color w:val="000000"/>
          <w:sz w:val="15"/>
          <w:szCs w:val="15"/>
        </w:rPr>
      </w:pPr>
    </w:p>
    <w:tbl>
      <w:tblPr>
        <w:tblW w:w="1060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467"/>
      </w:tblGrid>
      <w:tr w:rsidR="00AC7F89" w:rsidRPr="00A20A0C" w14:paraId="5B517820" w14:textId="77777777" w:rsidTr="00AC7F89">
        <w:trPr>
          <w:trHeight w:val="416"/>
        </w:trPr>
        <w:tc>
          <w:tcPr>
            <w:tcW w:w="10600"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2BCFBB4E" w14:textId="77777777" w:rsidR="00AC7F89" w:rsidRPr="00A20A0C" w:rsidRDefault="00AC7F89" w:rsidP="00AC7F89">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t xml:space="preserve">           </w:t>
            </w:r>
            <w:r w:rsidRPr="0078361D">
              <w:rPr>
                <w:rFonts w:ascii="Arial" w:hAnsi="Arial" w:cs="Arial"/>
                <w:color w:val="FFFFFF"/>
                <w:sz w:val="16"/>
                <w:szCs w:val="16"/>
              </w:rPr>
              <w:t>(all applicants to complete)</w:t>
            </w:r>
          </w:p>
        </w:tc>
      </w:tr>
      <w:tr w:rsidR="00AC7F89" w:rsidRPr="006A4B32" w14:paraId="57F84542" w14:textId="77777777" w:rsidTr="00AC7F89">
        <w:trPr>
          <w:trHeight w:val="1089"/>
        </w:trPr>
        <w:tc>
          <w:tcPr>
            <w:tcW w:w="4849" w:type="dxa"/>
            <w:tcBorders>
              <w:top w:val="single" w:sz="4" w:space="0" w:color="C0C0C0"/>
              <w:bottom w:val="single" w:sz="4" w:space="0" w:color="C0C0C0"/>
              <w:right w:val="single" w:sz="4" w:space="0" w:color="C0C0C0"/>
            </w:tcBorders>
            <w:shd w:val="clear" w:color="auto" w:fill="auto"/>
          </w:tcPr>
          <w:p w14:paraId="5F7A46D4" w14:textId="77777777" w:rsidR="00AC7F89" w:rsidRDefault="00AC7F89" w:rsidP="00AC7F89">
            <w:pPr>
              <w:rPr>
                <w:rFonts w:ascii="Arial" w:hAnsi="Arial" w:cs="Arial"/>
                <w:color w:val="333333"/>
                <w:sz w:val="15"/>
                <w:szCs w:val="15"/>
              </w:rPr>
            </w:pPr>
          </w:p>
          <w:p w14:paraId="70FC1FBC"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t>Full legal name of the Organisation</w:t>
            </w:r>
          </w:p>
          <w:p w14:paraId="135A5EA5" w14:textId="77777777" w:rsidR="00AC7F89" w:rsidRDefault="00AC7F89" w:rsidP="00AC7F89">
            <w:pPr>
              <w:rPr>
                <w:rFonts w:ascii="Arial" w:hAnsi="Arial" w:cs="Arial"/>
                <w:color w:val="333333"/>
                <w:sz w:val="15"/>
                <w:szCs w:val="15"/>
              </w:rPr>
            </w:pPr>
          </w:p>
          <w:p w14:paraId="0CED906C"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10CA46B8"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tcPr>
          <w:p w14:paraId="3B07BF42" w14:textId="77777777" w:rsidR="00AC7F89" w:rsidRDefault="00AC7F89" w:rsidP="00AC7F89">
            <w:pPr>
              <w:ind w:left="-547" w:firstLine="547"/>
              <w:rPr>
                <w:rFonts w:ascii="Arial" w:hAnsi="Arial" w:cs="Arial"/>
                <w:color w:val="333333"/>
                <w:sz w:val="15"/>
                <w:szCs w:val="15"/>
              </w:rPr>
            </w:pPr>
          </w:p>
          <w:p w14:paraId="33412C95" w14:textId="77777777" w:rsidR="00AC7F89" w:rsidRDefault="00AC7F89" w:rsidP="00AC7F89">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66580F4B" w14:textId="77777777" w:rsidR="00AC7F89" w:rsidRDefault="00AC7F89" w:rsidP="00AC7F89">
            <w:pPr>
              <w:ind w:left="-547" w:firstLine="547"/>
              <w:rPr>
                <w:rFonts w:ascii="Arial" w:hAnsi="Arial" w:cs="Arial"/>
                <w:color w:val="333333"/>
                <w:sz w:val="15"/>
                <w:szCs w:val="15"/>
              </w:rPr>
            </w:pPr>
          </w:p>
          <w:p w14:paraId="5B4F8ECE" w14:textId="77777777" w:rsidR="00AC7F89" w:rsidRDefault="00AC7F89" w:rsidP="00AC7F89">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16265785" w14:textId="77777777" w:rsidR="00AC7F89" w:rsidRPr="006A4B32" w:rsidRDefault="00AC7F89" w:rsidP="00AC7F89">
            <w:pPr>
              <w:ind w:left="-547" w:firstLine="547"/>
              <w:rPr>
                <w:rFonts w:ascii="Arial" w:hAnsi="Arial" w:cs="Arial"/>
                <w:color w:val="333333"/>
                <w:sz w:val="15"/>
                <w:szCs w:val="15"/>
              </w:rPr>
            </w:pPr>
          </w:p>
        </w:tc>
      </w:tr>
      <w:tr w:rsidR="00AC7F89" w:rsidRPr="006A4B32" w14:paraId="2215B987" w14:textId="77777777" w:rsidTr="00AC7F8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6A85DACD"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C27E4E8"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856A7B" w14:textId="77777777" w:rsidR="00AC7F89" w:rsidRDefault="00AC7F89" w:rsidP="00AC7F89">
            <w:pPr>
              <w:ind w:left="-547" w:firstLine="547"/>
              <w:rPr>
                <w:rFonts w:ascii="Arial" w:hAnsi="Arial" w:cs="Arial"/>
                <w:color w:val="333333"/>
                <w:sz w:val="15"/>
                <w:szCs w:val="15"/>
              </w:rPr>
            </w:pPr>
          </w:p>
          <w:p w14:paraId="4652AE20" w14:textId="77777777" w:rsidR="00AC7F89" w:rsidRDefault="00AC7F89" w:rsidP="00AC7F89">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6CEED95D" w14:textId="77777777" w:rsidR="00AC7F89" w:rsidRPr="006A4B32" w:rsidRDefault="00AC7F89" w:rsidP="00AC7F89">
            <w:pPr>
              <w:ind w:left="-547" w:firstLine="547"/>
              <w:rPr>
                <w:rFonts w:ascii="Arial" w:hAnsi="Arial" w:cs="Arial"/>
                <w:color w:val="333333"/>
                <w:sz w:val="15"/>
                <w:szCs w:val="15"/>
              </w:rPr>
            </w:pPr>
          </w:p>
        </w:tc>
      </w:tr>
      <w:tr w:rsidR="00AC7F89" w:rsidRPr="006A4B32" w14:paraId="0BB15313" w14:textId="77777777" w:rsidTr="00AC7F8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367B2385" w14:textId="77777777" w:rsidR="00AC7F89" w:rsidRDefault="00AC7F89" w:rsidP="00AC7F89">
            <w:pPr>
              <w:rPr>
                <w:rFonts w:ascii="Arial" w:hAnsi="Arial" w:cs="Arial"/>
                <w:color w:val="333333"/>
                <w:sz w:val="15"/>
                <w:szCs w:val="15"/>
              </w:rPr>
            </w:pPr>
          </w:p>
          <w:p w14:paraId="2D0E76FD"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1EF7A14D" w14:textId="77777777" w:rsidR="00AC7F89" w:rsidRDefault="00AC7F89" w:rsidP="00AC7F89">
            <w:pPr>
              <w:rPr>
                <w:rFonts w:ascii="Arial" w:hAnsi="Arial" w:cs="Arial"/>
                <w:color w:val="333333"/>
                <w:sz w:val="15"/>
                <w:szCs w:val="15"/>
              </w:rPr>
            </w:pPr>
          </w:p>
          <w:p w14:paraId="1CF3D533"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146D147"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D78323" w14:textId="77777777" w:rsidR="00AC7F89" w:rsidRDefault="00AC7F89" w:rsidP="00AC7F89">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ACE903B" w14:textId="77777777" w:rsidR="00AC7F89" w:rsidRDefault="00AC7F89" w:rsidP="00AC7F89">
            <w:pPr>
              <w:ind w:left="-547" w:firstLine="547"/>
              <w:rPr>
                <w:rFonts w:ascii="Arial" w:hAnsi="Arial" w:cs="Arial"/>
                <w:sz w:val="15"/>
                <w:szCs w:val="15"/>
                <w:lang w:val="sv-SE"/>
              </w:rPr>
            </w:pPr>
          </w:p>
          <w:p w14:paraId="61802250" w14:textId="77777777" w:rsidR="00AC7F89" w:rsidRPr="006A4B32" w:rsidRDefault="00AC7F89" w:rsidP="00AC7F89">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AC7F89" w:rsidRPr="006A4B32" w14:paraId="7D89CC8C" w14:textId="77777777" w:rsidTr="00AC7F8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CCCA49E" w14:textId="77777777" w:rsidR="00AC7F89" w:rsidRDefault="00AC7F89" w:rsidP="00AC7F89">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41D41B63"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2B8494" w14:textId="77777777" w:rsidR="00AC7F89" w:rsidRDefault="00AC7F89" w:rsidP="00AC7F89">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7EE174AC" w14:textId="77777777" w:rsidTr="00AC7F8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A790C33"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00D5D0C8"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72A60" w14:textId="77777777" w:rsidR="00AC7F89" w:rsidRPr="006A4B32" w:rsidRDefault="00AC7F89" w:rsidP="00AC7F89">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AC7F89" w:rsidRPr="006A4B32" w14:paraId="43FCF3BA" w14:textId="77777777" w:rsidTr="00AC7F8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45E0FC"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5D4F465"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B0A027" w14:textId="77777777" w:rsidR="00AC7F89" w:rsidRPr="006A4B32" w:rsidRDefault="00AC7F89" w:rsidP="00AC7F89">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AC7F89" w:rsidRPr="006A4B32" w14:paraId="72352487" w14:textId="77777777" w:rsidTr="00AC7F8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1EEE33"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6FA50D3D"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F9E0E3" w14:textId="77777777" w:rsidR="00AC7F89" w:rsidRDefault="00AC7F89" w:rsidP="00AC7F89">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AC7F89" w:rsidRPr="006A4B32" w14:paraId="7F0BDB17" w14:textId="77777777" w:rsidTr="00AC7F8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C7347E"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435C3E1"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85D30" w14:textId="77777777" w:rsidR="00AC7F89" w:rsidRPr="006A4B32" w:rsidRDefault="00AC7F89" w:rsidP="00AC7F89">
            <w:pPr>
              <w:ind w:left="-547" w:firstLine="547"/>
              <w:rPr>
                <w:rFonts w:ascii="Arial" w:hAnsi="Arial" w:cs="Arial"/>
                <w:color w:val="333333"/>
                <w:sz w:val="15"/>
                <w:szCs w:val="15"/>
              </w:rPr>
            </w:pPr>
          </w:p>
        </w:tc>
      </w:tr>
      <w:tr w:rsidR="00AC7F89" w:rsidRPr="006A4B32" w14:paraId="62768A34" w14:textId="77777777" w:rsidTr="00AC7F8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E10DB3" w14:textId="77777777" w:rsidR="00AC7F89" w:rsidRDefault="00AC7F89" w:rsidP="00AC7F89">
            <w:pPr>
              <w:rPr>
                <w:rFonts w:ascii="Arial" w:hAnsi="Arial" w:cs="Arial"/>
                <w:color w:val="333333"/>
                <w:sz w:val="15"/>
                <w:szCs w:val="15"/>
              </w:rPr>
            </w:pPr>
            <w:r>
              <w:rPr>
                <w:rFonts w:ascii="Arial" w:hAnsi="Arial" w:cs="Arial"/>
                <w:color w:val="333333"/>
                <w:sz w:val="15"/>
                <w:szCs w:val="15"/>
              </w:rPr>
              <w:t>Type of Organisation</w:t>
            </w:r>
          </w:p>
          <w:p w14:paraId="48D747BF" w14:textId="77777777" w:rsidR="00AC7F89" w:rsidRDefault="00AC7F89" w:rsidP="00AC7F89">
            <w:pPr>
              <w:rPr>
                <w:rFonts w:ascii="Arial" w:hAnsi="Arial" w:cs="Arial"/>
                <w:color w:val="333333"/>
                <w:sz w:val="15"/>
                <w:szCs w:val="15"/>
              </w:rPr>
            </w:pPr>
          </w:p>
          <w:p w14:paraId="05E83B50" w14:textId="77777777" w:rsidR="00AC7F89" w:rsidRDefault="00AC7F89" w:rsidP="00AC7F89">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39382622" w14:textId="77777777" w:rsidR="00AC7F89" w:rsidRDefault="00AC7F89" w:rsidP="00AC7F89">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3A1BB76D" w14:textId="77777777" w:rsidR="00AC7F89" w:rsidRDefault="00AC7F89" w:rsidP="00AC7F89">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458989A" w14:textId="77777777" w:rsidR="00AC7F89" w:rsidRDefault="00AC7F89" w:rsidP="00AC7F89">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5E33B23"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9609CD5" w14:textId="77777777" w:rsidR="00AC7F89" w:rsidRPr="006A4B32" w:rsidRDefault="00AC7F89" w:rsidP="00AC7F8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D7F87" w14:textId="77777777" w:rsidR="00AC7F89" w:rsidRDefault="00AC7F89" w:rsidP="00AC7F89">
            <w:pPr>
              <w:tabs>
                <w:tab w:val="left" w:pos="3114"/>
                <w:tab w:val="left" w:pos="3490"/>
                <w:tab w:val="left" w:pos="3900"/>
                <w:tab w:val="left" w:pos="4222"/>
              </w:tabs>
              <w:ind w:left="-547" w:firstLine="547"/>
              <w:rPr>
                <w:rFonts w:ascii="Arial" w:hAnsi="Arial" w:cs="Arial"/>
                <w:color w:val="333333"/>
                <w:sz w:val="15"/>
                <w:szCs w:val="15"/>
              </w:rPr>
            </w:pPr>
          </w:p>
          <w:p w14:paraId="05C24A51"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09A9CAF6"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51DC086C"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013BF4E6"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742ED0FA"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4313F438"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F8CCED9" w14:textId="77777777" w:rsidR="00AC7F89" w:rsidRDefault="00AC7F89" w:rsidP="00AC7F8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07E8581E" w14:textId="77777777" w:rsidR="00AC7F89" w:rsidRDefault="00AC7F89" w:rsidP="00AC7F89">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77891EFB" w14:textId="77777777" w:rsidR="00AC7F89" w:rsidRPr="006A4B32" w:rsidRDefault="00AC7F89" w:rsidP="00AC7F89">
            <w:pPr>
              <w:ind w:left="-7" w:firstLine="7"/>
              <w:rPr>
                <w:rFonts w:ascii="Arial" w:hAnsi="Arial" w:cs="Arial"/>
                <w:color w:val="333333"/>
                <w:sz w:val="15"/>
                <w:szCs w:val="15"/>
              </w:rPr>
            </w:pPr>
          </w:p>
        </w:tc>
      </w:tr>
    </w:tbl>
    <w:p w14:paraId="78A0D304" w14:textId="77777777" w:rsidR="00AC7F89" w:rsidRDefault="00AC7F89" w:rsidP="00AC7F89">
      <w:pPr>
        <w:rPr>
          <w:sz w:val="4"/>
          <w:szCs w:val="4"/>
        </w:rPr>
      </w:pPr>
    </w:p>
    <w:p w14:paraId="4CCC3065" w14:textId="77777777" w:rsidR="00AC7F89" w:rsidRPr="00115B60" w:rsidRDefault="00AC7F89" w:rsidP="00AC7F89">
      <w:pPr>
        <w:rPr>
          <w:rFonts w:ascii="Arial" w:hAnsi="Arial" w:cs="Arial"/>
          <w:sz w:val="15"/>
          <w:szCs w:val="15"/>
        </w:rPr>
      </w:pPr>
    </w:p>
    <w:tbl>
      <w:tblPr>
        <w:tblW w:w="10616"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303"/>
        <w:gridCol w:w="6471"/>
        <w:gridCol w:w="1368"/>
        <w:gridCol w:w="1474"/>
      </w:tblGrid>
      <w:tr w:rsidR="00AC7F89" w:rsidRPr="00A20A0C" w14:paraId="799D563F" w14:textId="77777777" w:rsidTr="00AC7F89">
        <w:trPr>
          <w:trHeight w:val="375"/>
        </w:trPr>
        <w:tc>
          <w:tcPr>
            <w:tcW w:w="10616" w:type="dxa"/>
            <w:gridSpan w:val="4"/>
            <w:tcBorders>
              <w:top w:val="single" w:sz="4" w:space="0" w:color="C0C0C0"/>
              <w:left w:val="single" w:sz="4" w:space="0" w:color="C0C0C0"/>
              <w:bottom w:val="single" w:sz="4" w:space="0" w:color="C0C0C0"/>
              <w:right w:val="single" w:sz="4" w:space="0" w:color="C0C0C0"/>
            </w:tcBorders>
            <w:shd w:val="clear" w:color="auto" w:fill="17365D"/>
            <w:vAlign w:val="center"/>
          </w:tcPr>
          <w:p w14:paraId="50697AEA" w14:textId="77777777" w:rsidR="00AC7F89" w:rsidRPr="00A20A0C" w:rsidRDefault="00AC7F89" w:rsidP="00AC7F89">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sidRPr="0078361D">
              <w:rPr>
                <w:rFonts w:ascii="Arial" w:hAnsi="Arial" w:cs="Arial"/>
                <w:color w:val="FFFFFF"/>
                <w:sz w:val="16"/>
                <w:szCs w:val="16"/>
              </w:rPr>
              <w:t>(all applicants to complete)</w:t>
            </w:r>
          </w:p>
        </w:tc>
      </w:tr>
      <w:tr w:rsidR="00AC7F89" w:rsidRPr="00A20A0C" w14:paraId="38A45436" w14:textId="77777777" w:rsidTr="00AC7F89">
        <w:trPr>
          <w:trHeight w:val="444"/>
        </w:trPr>
        <w:tc>
          <w:tcPr>
            <w:tcW w:w="777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40296AA" w14:textId="77777777" w:rsidR="00AC7F89" w:rsidRDefault="00AC7F89" w:rsidP="00AC7F89">
            <w:pPr>
              <w:pStyle w:val="ListParagraph"/>
              <w:numPr>
                <w:ilvl w:val="0"/>
                <w:numId w:val="33"/>
              </w:numPr>
              <w:ind w:left="350" w:hanging="284"/>
              <w:rPr>
                <w:rFonts w:ascii="Arial" w:hAnsi="Arial" w:cs="Arial"/>
                <w:color w:val="333333"/>
                <w:sz w:val="15"/>
                <w:szCs w:val="15"/>
              </w:rPr>
            </w:pPr>
            <w:r w:rsidRPr="00DE66CC">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125AC144" w14:textId="77777777" w:rsidR="00AC7F89" w:rsidRDefault="00AC7F89" w:rsidP="00AC7F89">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3EB50873" w14:textId="77777777" w:rsidR="00AC7F89" w:rsidRPr="00DE66CC" w:rsidRDefault="00AC7F89" w:rsidP="00AC7F8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4211E6D7" w14:textId="77777777" w:rsidR="00AC7F89" w:rsidRPr="00DE66CC" w:rsidRDefault="00AC7F89" w:rsidP="00AC7F8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43D18F63" w14:textId="77777777" w:rsidR="00AC7F89" w:rsidRPr="00DE66CC" w:rsidRDefault="00AC7F89" w:rsidP="00AC7F8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842" w:type="dxa"/>
            <w:gridSpan w:val="2"/>
            <w:tcBorders>
              <w:top w:val="single" w:sz="4" w:space="0" w:color="C0C0C0"/>
              <w:left w:val="single" w:sz="4" w:space="0" w:color="C0C0C0"/>
              <w:bottom w:val="single" w:sz="4" w:space="0" w:color="C0C0C0"/>
              <w:right w:val="single" w:sz="4" w:space="0" w:color="C0C0C0"/>
            </w:tcBorders>
            <w:shd w:val="clear" w:color="auto" w:fill="auto"/>
          </w:tcPr>
          <w:p w14:paraId="5976952A" w14:textId="77777777" w:rsidR="00AC7F89" w:rsidRDefault="00AC7F89" w:rsidP="00AC7F89">
            <w:pPr>
              <w:rPr>
                <w:rFonts w:ascii="Arial" w:hAnsi="Arial" w:cs="Arial"/>
                <w:color w:val="333333"/>
                <w:sz w:val="15"/>
                <w:szCs w:val="15"/>
              </w:rPr>
            </w:pPr>
          </w:p>
          <w:p w14:paraId="3545620C"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1CF2E84" w14:textId="77777777" w:rsidR="00AC7F89" w:rsidRDefault="00AC7F89" w:rsidP="00AC7F89">
            <w:pPr>
              <w:rPr>
                <w:rFonts w:ascii="Arial" w:hAnsi="Arial" w:cs="Arial"/>
                <w:color w:val="333333"/>
                <w:sz w:val="15"/>
                <w:szCs w:val="15"/>
              </w:rPr>
            </w:pPr>
          </w:p>
          <w:p w14:paraId="443854B8"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016FDB8" w14:textId="77777777" w:rsidR="00AC7F89" w:rsidRDefault="00AC7F89" w:rsidP="00AC7F89">
            <w:pPr>
              <w:rPr>
                <w:rFonts w:ascii="Arial" w:hAnsi="Arial" w:cs="Arial"/>
                <w:color w:val="333333"/>
                <w:sz w:val="15"/>
                <w:szCs w:val="15"/>
              </w:rPr>
            </w:pPr>
          </w:p>
          <w:p w14:paraId="4D1064BE"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08F5B241" w14:textId="77777777" w:rsidR="00AC7F89" w:rsidRDefault="00AC7F89" w:rsidP="00AC7F89">
            <w:pPr>
              <w:rPr>
                <w:rFonts w:ascii="Arial" w:hAnsi="Arial" w:cs="Arial"/>
                <w:color w:val="333333"/>
                <w:sz w:val="15"/>
                <w:szCs w:val="15"/>
              </w:rPr>
            </w:pPr>
          </w:p>
          <w:p w14:paraId="54C42A4C"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049798C7" w14:textId="77777777" w:rsidR="00AC7F89" w:rsidRDefault="00AC7F89" w:rsidP="00AC7F89">
            <w:pPr>
              <w:rPr>
                <w:rFonts w:ascii="Arial" w:hAnsi="Arial" w:cs="Arial"/>
                <w:color w:val="333333"/>
                <w:sz w:val="15"/>
                <w:szCs w:val="15"/>
              </w:rPr>
            </w:pPr>
          </w:p>
          <w:p w14:paraId="46CCC4BD"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A20A0C" w14:paraId="4963BCD9" w14:textId="77777777" w:rsidTr="00AC7F89">
        <w:trPr>
          <w:trHeight w:val="283"/>
        </w:trPr>
        <w:tc>
          <w:tcPr>
            <w:tcW w:w="9142" w:type="dxa"/>
            <w:gridSpan w:val="3"/>
            <w:tcBorders>
              <w:top w:val="nil"/>
              <w:left w:val="single" w:sz="4" w:space="0" w:color="C0C0C0"/>
              <w:bottom w:val="single" w:sz="4" w:space="0" w:color="C0C0C0"/>
              <w:right w:val="nil"/>
            </w:tcBorders>
            <w:shd w:val="clear" w:color="auto" w:fill="auto"/>
            <w:vAlign w:val="center"/>
          </w:tcPr>
          <w:p w14:paraId="133F7562" w14:textId="77777777" w:rsidR="00AC7F89" w:rsidRPr="006A4B32" w:rsidRDefault="00AC7F89" w:rsidP="00AC7F89">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474" w:type="dxa"/>
            <w:tcBorders>
              <w:top w:val="nil"/>
              <w:left w:val="nil"/>
              <w:bottom w:val="single" w:sz="4" w:space="0" w:color="C0C0C0"/>
              <w:right w:val="single" w:sz="4" w:space="0" w:color="C0C0C0"/>
            </w:tcBorders>
            <w:shd w:val="clear" w:color="auto" w:fill="auto"/>
            <w:vAlign w:val="center"/>
          </w:tcPr>
          <w:p w14:paraId="0486FB4F" w14:textId="77777777" w:rsidR="00AC7F89" w:rsidRPr="006A4B32" w:rsidRDefault="00AC7F89" w:rsidP="00AC7F89">
            <w:pPr>
              <w:jc w:val="center"/>
              <w:rPr>
                <w:rFonts w:ascii="Arial" w:hAnsi="Arial" w:cs="Arial"/>
                <w:color w:val="333333"/>
                <w:sz w:val="15"/>
                <w:szCs w:val="15"/>
              </w:rPr>
            </w:pPr>
          </w:p>
        </w:tc>
      </w:tr>
      <w:tr w:rsidR="00AC7F89" w:rsidRPr="00A20A0C" w14:paraId="0B7D5B6B" w14:textId="77777777" w:rsidTr="00AC7F89">
        <w:trPr>
          <w:trHeight w:val="269"/>
        </w:trPr>
        <w:tc>
          <w:tcPr>
            <w:tcW w:w="13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509EB0"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t>Question No.</w:t>
            </w:r>
          </w:p>
        </w:tc>
        <w:tc>
          <w:tcPr>
            <w:tcW w:w="931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E46ED9" w14:textId="77777777" w:rsidR="00AC7F89" w:rsidRPr="006A4B32" w:rsidRDefault="00AC7F89" w:rsidP="00AC7F89">
            <w:pPr>
              <w:rPr>
                <w:rFonts w:ascii="Arial" w:hAnsi="Arial" w:cs="Arial"/>
                <w:color w:val="333333"/>
                <w:sz w:val="15"/>
                <w:szCs w:val="15"/>
              </w:rPr>
            </w:pPr>
            <w:r>
              <w:rPr>
                <w:rFonts w:ascii="Arial" w:hAnsi="Arial" w:cs="Arial"/>
                <w:color w:val="333333"/>
                <w:sz w:val="15"/>
                <w:szCs w:val="15"/>
              </w:rPr>
              <w:t>Comments</w:t>
            </w:r>
          </w:p>
        </w:tc>
      </w:tr>
      <w:tr w:rsidR="00AC7F89" w:rsidRPr="00A20A0C" w14:paraId="7C5E7535" w14:textId="77777777" w:rsidTr="00AC7F89">
        <w:trPr>
          <w:trHeight w:val="480"/>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6328D084"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3"/>
            <w:tcBorders>
              <w:top w:val="single" w:sz="4" w:space="0" w:color="C0C0C0"/>
              <w:left w:val="single" w:sz="4" w:space="0" w:color="C0C0C0"/>
              <w:bottom w:val="single" w:sz="4" w:space="0" w:color="C0C0C0"/>
              <w:right w:val="single" w:sz="4" w:space="0" w:color="C0C0C0"/>
            </w:tcBorders>
            <w:shd w:val="clear" w:color="auto" w:fill="auto"/>
          </w:tcPr>
          <w:p w14:paraId="2FD43E15"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AC7F89" w:rsidRPr="00A20A0C" w14:paraId="72867AD0" w14:textId="77777777" w:rsidTr="00AC7F89">
        <w:trPr>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4EC35A54"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3"/>
            <w:tcBorders>
              <w:top w:val="single" w:sz="4" w:space="0" w:color="C0C0C0"/>
              <w:left w:val="single" w:sz="4" w:space="0" w:color="C0C0C0"/>
              <w:bottom w:val="single" w:sz="4" w:space="0" w:color="C0C0C0"/>
              <w:right w:val="single" w:sz="4" w:space="0" w:color="C0C0C0"/>
            </w:tcBorders>
            <w:shd w:val="clear" w:color="auto" w:fill="auto"/>
          </w:tcPr>
          <w:p w14:paraId="376D2DE5"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2C22687D" w14:textId="77777777" w:rsidR="00AC7F89" w:rsidRPr="00624045" w:rsidRDefault="00AC7F89" w:rsidP="00AC7F89">
      <w:pPr>
        <w:rPr>
          <w:sz w:val="2"/>
          <w:szCs w:val="2"/>
        </w:rPr>
      </w:pPr>
      <w:r>
        <w:br w:type="page"/>
      </w:r>
    </w:p>
    <w:tbl>
      <w:tblPr>
        <w:tblW w:w="10661" w:type="dxa"/>
        <w:tblInd w:w="-176" w:type="dxa"/>
        <w:tblBorders>
          <w:top w:val="single" w:sz="4" w:space="0" w:color="C0C0C0"/>
        </w:tblBorders>
        <w:tblLayout w:type="fixed"/>
        <w:tblLook w:val="01E0" w:firstRow="1" w:lastRow="1" w:firstColumn="1" w:lastColumn="1" w:noHBand="0" w:noVBand="0"/>
      </w:tblPr>
      <w:tblGrid>
        <w:gridCol w:w="1872"/>
        <w:gridCol w:w="233"/>
        <w:gridCol w:w="1609"/>
        <w:gridCol w:w="1666"/>
        <w:gridCol w:w="39"/>
        <w:gridCol w:w="1700"/>
        <w:gridCol w:w="1416"/>
        <w:gridCol w:w="284"/>
        <w:gridCol w:w="850"/>
        <w:gridCol w:w="992"/>
      </w:tblGrid>
      <w:tr w:rsidR="00AC7F89" w:rsidRPr="00A20A0C" w14:paraId="46E466B0" w14:textId="77777777" w:rsidTr="00AC7F89">
        <w:trPr>
          <w:trHeight w:val="427"/>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17365D"/>
            <w:vAlign w:val="center"/>
          </w:tcPr>
          <w:p w14:paraId="3F0F3EAE" w14:textId="77777777" w:rsidR="00AC7F89" w:rsidRPr="00A20A0C" w:rsidRDefault="00AC7F89" w:rsidP="00AC7F89">
            <w:pPr>
              <w:rPr>
                <w:rFonts w:ascii="Arial" w:hAnsi="Arial" w:cs="Arial"/>
                <w:b/>
                <w:color w:val="FFFFFF"/>
                <w:sz w:val="20"/>
              </w:rPr>
            </w:pPr>
            <w:r>
              <w:rPr>
                <w:rFonts w:ascii="Arial" w:hAnsi="Arial" w:cs="Arial"/>
                <w:b/>
                <w:color w:val="FFFFFF"/>
                <w:sz w:val="20"/>
              </w:rPr>
              <w:lastRenderedPageBreak/>
              <w:t>Association</w:t>
            </w:r>
            <w:r w:rsidRPr="00A20A0C">
              <w:rPr>
                <w:rFonts w:ascii="Arial" w:hAnsi="Arial" w:cs="Arial"/>
                <w:b/>
                <w:color w:val="FFFFFF"/>
                <w:sz w:val="20"/>
              </w:rPr>
              <w:t xml:space="preserve"> </w:t>
            </w:r>
            <w:r>
              <w:rPr>
                <w:rFonts w:ascii="Arial" w:hAnsi="Arial" w:cs="Arial"/>
                <w:b/>
                <w:color w:val="FFFFFF"/>
                <w:sz w:val="20"/>
              </w:rPr>
              <w:t>Liability</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AC7F89" w:rsidRPr="006A4B32" w14:paraId="6806A474" w14:textId="77777777" w:rsidTr="00AC7F89">
        <w:trPr>
          <w:trHeight w:val="412"/>
        </w:trPr>
        <w:tc>
          <w:tcPr>
            <w:tcW w:w="21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4440BC" w14:textId="77777777" w:rsidR="00AC7F89" w:rsidRPr="006A4B32" w:rsidRDefault="00AC7F89" w:rsidP="00AC7F89">
            <w:pPr>
              <w:rPr>
                <w:rFonts w:ascii="Arial" w:hAnsi="Arial" w:cs="Arial"/>
                <w:color w:val="FFFFFF"/>
                <w:sz w:val="15"/>
                <w:szCs w:val="15"/>
              </w:rPr>
            </w:pPr>
            <w:r w:rsidRPr="006A4B32">
              <w:rPr>
                <w:rFonts w:ascii="Arial" w:hAnsi="Arial" w:cs="Arial"/>
                <w:color w:val="000000"/>
                <w:sz w:val="15"/>
                <w:szCs w:val="15"/>
              </w:rPr>
              <w:t>Required Total Sum Insured</w:t>
            </w:r>
          </w:p>
        </w:tc>
        <w:tc>
          <w:tcPr>
            <w:tcW w:w="16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743B1F" w14:textId="77777777" w:rsidR="00AC7F89" w:rsidRPr="006A4B32" w:rsidRDefault="00AC7F89" w:rsidP="00AC7F89">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 xml:space="preserve"> $1,000,000</w:t>
            </w:r>
          </w:p>
        </w:tc>
        <w:tc>
          <w:tcPr>
            <w:tcW w:w="17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0CF167" w14:textId="77777777" w:rsidR="00AC7F89" w:rsidRPr="006A4B32" w:rsidRDefault="00AC7F89" w:rsidP="00AC7F89">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$2,000,000</w:t>
            </w:r>
          </w:p>
        </w:tc>
        <w:tc>
          <w:tcPr>
            <w:tcW w:w="17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5A76D" w14:textId="77777777" w:rsidR="00AC7F89" w:rsidRPr="006A4B32" w:rsidRDefault="00AC7F89" w:rsidP="00AC7F89">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$5,000,000</w:t>
            </w:r>
          </w:p>
        </w:tc>
        <w:tc>
          <w:tcPr>
            <w:tcW w:w="1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44E47B" w14:textId="77777777" w:rsidR="00AC7F89" w:rsidRPr="006A4B32" w:rsidRDefault="00AC7F89" w:rsidP="00AC7F89">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$10,000,000</w:t>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FE1209" w14:textId="77777777" w:rsidR="00AC7F89" w:rsidRPr="006A4B32" w:rsidRDefault="00AC7F89" w:rsidP="00AC7F89">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t>
            </w:r>
            <w:r>
              <w:rPr>
                <w:rFonts w:ascii="Arial" w:hAnsi="Arial" w:cs="Arial"/>
                <w:color w:val="000000"/>
                <w:sz w:val="15"/>
                <w:szCs w:val="15"/>
              </w:rPr>
              <w:t>2</w:t>
            </w:r>
            <w:r w:rsidRPr="006A4B32">
              <w:rPr>
                <w:rFonts w:ascii="Arial" w:hAnsi="Arial" w:cs="Arial"/>
                <w:color w:val="000000"/>
                <w:sz w:val="15"/>
                <w:szCs w:val="15"/>
              </w:rPr>
              <w:t>0,000,000</w:t>
            </w:r>
          </w:p>
        </w:tc>
      </w:tr>
      <w:tr w:rsidR="00AC7F89" w:rsidRPr="00A20A0C" w14:paraId="6822B4D5"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1DFF764" w14:textId="77777777" w:rsidR="00AC7F89" w:rsidRPr="00A20A0C" w:rsidRDefault="00AC7F89" w:rsidP="00AC7F89">
            <w:pPr>
              <w:rPr>
                <w:rFonts w:ascii="Arial" w:hAnsi="Arial" w:cs="Arial"/>
                <w:color w:val="333333"/>
                <w:sz w:val="16"/>
                <w:szCs w:val="16"/>
              </w:rPr>
            </w:pPr>
            <w:r w:rsidRPr="00A20A0C">
              <w:rPr>
                <w:rFonts w:ascii="Arial" w:hAnsi="Arial" w:cs="Arial"/>
                <w:b/>
                <w:bCs/>
                <w:sz w:val="16"/>
                <w:szCs w:val="16"/>
              </w:rPr>
              <w:t xml:space="preserve">Directors and Officers cover </w:t>
            </w:r>
          </w:p>
        </w:tc>
      </w:tr>
      <w:tr w:rsidR="00AC7F89" w:rsidRPr="006A4B32" w14:paraId="2C99C9F5" w14:textId="77777777" w:rsidTr="00AC7F89">
        <w:trPr>
          <w:trHeight w:val="728"/>
        </w:trPr>
        <w:tc>
          <w:tcPr>
            <w:tcW w:w="5419"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68032BD" w14:textId="77777777" w:rsidR="00AC7F89" w:rsidRPr="006A4B32" w:rsidRDefault="00AC7F89" w:rsidP="00AC7F89">
            <w:pPr>
              <w:spacing w:before="120" w:after="120"/>
              <w:rPr>
                <w:rFonts w:ascii="Arial" w:hAnsi="Arial" w:cs="Arial"/>
                <w:color w:val="333333"/>
                <w:sz w:val="15"/>
                <w:szCs w:val="15"/>
              </w:rPr>
            </w:pPr>
            <w:r w:rsidRPr="006A4B32">
              <w:rPr>
                <w:rFonts w:ascii="Arial" w:hAnsi="Arial" w:cs="Arial"/>
                <w:sz w:val="15"/>
                <w:szCs w:val="15"/>
              </w:rPr>
              <w:t xml:space="preserve">Has any director or executive officer of the Organisation been declared bankrupt or entered into a deed of assignment, composition or a scheme of arrangement with creditors?   </w:t>
            </w:r>
          </w:p>
        </w:tc>
        <w:tc>
          <w:tcPr>
            <w:tcW w:w="524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F272A97" w14:textId="77777777" w:rsidR="00AC7F89" w:rsidRPr="006A4B32" w:rsidRDefault="00AC7F89" w:rsidP="00AC7F89">
            <w:pPr>
              <w:spacing w:before="120" w:after="120"/>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p>
        </w:tc>
      </w:tr>
      <w:tr w:rsidR="00AC7F89" w:rsidRPr="006A4B32" w14:paraId="5C565547" w14:textId="77777777" w:rsidTr="00AC7F89">
        <w:trPr>
          <w:trHeight w:val="453"/>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2E59373" w14:textId="77777777" w:rsidR="00AC7F89" w:rsidRPr="006A4B32" w:rsidRDefault="00AC7F89" w:rsidP="00AC7F89">
            <w:pPr>
              <w:rPr>
                <w:rFonts w:ascii="Arial" w:hAnsi="Arial" w:cs="Arial"/>
                <w:color w:val="333333"/>
                <w:sz w:val="15"/>
                <w:szCs w:val="15"/>
              </w:rPr>
            </w:pPr>
            <w:r w:rsidRPr="00736E61">
              <w:rPr>
                <w:rFonts w:ascii="Arial" w:hAnsi="Arial" w:cs="Arial"/>
                <w:b/>
                <w:sz w:val="15"/>
                <w:szCs w:val="15"/>
                <w:u w:val="single"/>
              </w:rPr>
              <w:t>Financial Statements</w:t>
            </w:r>
            <w:r w:rsidRPr="00736E61">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 xml:space="preserve">As part of this </w:t>
            </w:r>
            <w:r>
              <w:rPr>
                <w:rFonts w:ascii="Arial" w:hAnsi="Arial" w:cs="Arial"/>
                <w:sz w:val="15"/>
                <w:szCs w:val="15"/>
              </w:rPr>
              <w:t>Application</w:t>
            </w:r>
            <w:r w:rsidRPr="006A4B32">
              <w:rPr>
                <w:rFonts w:ascii="Arial" w:hAnsi="Arial" w:cs="Arial"/>
                <w:sz w:val="15"/>
                <w:szCs w:val="15"/>
              </w:rPr>
              <w:t xml:space="preserve"> please attach the most recent Audited Financial Statements </w:t>
            </w:r>
            <w:r>
              <w:rPr>
                <w:rFonts w:ascii="Arial" w:hAnsi="Arial" w:cs="Arial"/>
                <w:sz w:val="15"/>
                <w:szCs w:val="15"/>
              </w:rPr>
              <w:t>lodged with the ACNC or independently</w:t>
            </w:r>
            <w:r w:rsidRPr="006A4B32">
              <w:rPr>
                <w:rFonts w:ascii="Arial" w:hAnsi="Arial" w:cs="Arial"/>
                <w:sz w:val="15"/>
                <w:szCs w:val="15"/>
              </w:rPr>
              <w:t>.</w:t>
            </w:r>
          </w:p>
        </w:tc>
      </w:tr>
      <w:tr w:rsidR="00AC7F89" w:rsidRPr="006A4B32" w14:paraId="0FF2A03D" w14:textId="77777777" w:rsidTr="00AC7F89">
        <w:trPr>
          <w:trHeight w:val="731"/>
        </w:trPr>
        <w:tc>
          <w:tcPr>
            <w:tcW w:w="538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7126EF7" w14:textId="77777777" w:rsidR="00AC7F89" w:rsidRPr="006A4B32" w:rsidRDefault="00AC7F89" w:rsidP="00AC7F89">
            <w:pPr>
              <w:rPr>
                <w:rFonts w:ascii="Arial" w:hAnsi="Arial" w:cs="Arial"/>
                <w:color w:val="333333"/>
                <w:sz w:val="15"/>
                <w:szCs w:val="15"/>
              </w:rPr>
            </w:pPr>
            <w:r w:rsidRPr="006A4B32">
              <w:rPr>
                <w:rFonts w:ascii="Arial" w:hAnsi="Arial" w:cs="Arial"/>
                <w:sz w:val="15"/>
                <w:szCs w:val="15"/>
              </w:rPr>
              <w:t>Is there any subsequent information of a material nature not disclosed in the attached financial statements that could affect the financial position, capital structure or operation of the Organisation?</w:t>
            </w:r>
            <w:r w:rsidRPr="006A4B32">
              <w:rPr>
                <w:rFonts w:ascii="Arial" w:hAnsi="Arial" w:cs="Arial"/>
                <w:color w:val="333333"/>
                <w:sz w:val="15"/>
                <w:szCs w:val="15"/>
              </w:rPr>
              <w:t xml:space="preserve"> </w:t>
            </w:r>
          </w:p>
        </w:tc>
        <w:tc>
          <w:tcPr>
            <w:tcW w:w="528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937E255"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p>
        </w:tc>
      </w:tr>
      <w:tr w:rsidR="00AC7F89" w:rsidRPr="00A20A0C" w14:paraId="349E2566"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9F9F0F7" w14:textId="77777777" w:rsidR="00AC7F89" w:rsidRPr="00A20A0C" w:rsidRDefault="00AC7F89" w:rsidP="00AC7F89">
            <w:pPr>
              <w:autoSpaceDE w:val="0"/>
              <w:autoSpaceDN w:val="0"/>
              <w:adjustRightInd w:val="0"/>
              <w:rPr>
                <w:rFonts w:ascii="Arial" w:hAnsi="Arial" w:cs="Arial"/>
                <w:color w:val="000000"/>
                <w:sz w:val="16"/>
                <w:szCs w:val="16"/>
              </w:rPr>
            </w:pPr>
            <w:r w:rsidRPr="00A20A0C">
              <w:rPr>
                <w:rFonts w:ascii="Arial" w:hAnsi="Arial" w:cs="Arial"/>
                <w:b/>
                <w:bCs/>
                <w:color w:val="000000"/>
                <w:sz w:val="16"/>
                <w:szCs w:val="16"/>
              </w:rPr>
              <w:t>Professional</w:t>
            </w:r>
            <w:r>
              <w:rPr>
                <w:rFonts w:ascii="Arial" w:hAnsi="Arial" w:cs="Arial"/>
                <w:b/>
                <w:bCs/>
                <w:color w:val="000000"/>
                <w:sz w:val="16"/>
                <w:szCs w:val="16"/>
              </w:rPr>
              <w:t xml:space="preserve"> </w:t>
            </w:r>
            <w:r w:rsidRPr="00A20A0C">
              <w:rPr>
                <w:rFonts w:ascii="Arial" w:hAnsi="Arial" w:cs="Arial"/>
                <w:b/>
                <w:bCs/>
                <w:color w:val="000000"/>
                <w:sz w:val="16"/>
                <w:szCs w:val="16"/>
              </w:rPr>
              <w:t xml:space="preserve"> Indemnity cover </w:t>
            </w:r>
          </w:p>
        </w:tc>
      </w:tr>
      <w:tr w:rsidR="00AC7F89" w:rsidRPr="006A4B32" w14:paraId="77FF2FEE" w14:textId="77777777" w:rsidTr="00AC7F89">
        <w:trPr>
          <w:trHeight w:val="7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20D8296" w14:textId="77777777" w:rsidR="00AC7F89" w:rsidRPr="006A4B32" w:rsidRDefault="00AC7F89" w:rsidP="00AC7F89">
            <w:pPr>
              <w:tabs>
                <w:tab w:val="left" w:pos="360"/>
              </w:tabs>
              <w:autoSpaceDE w:val="0"/>
              <w:autoSpaceDN w:val="0"/>
              <w:adjustRightInd w:val="0"/>
              <w:rPr>
                <w:rFonts w:ascii="Arial" w:hAnsi="Arial" w:cs="Arial"/>
                <w:color w:val="000000"/>
                <w:sz w:val="15"/>
                <w:szCs w:val="15"/>
                <w:u w:val="single"/>
              </w:rPr>
            </w:pPr>
            <w:r w:rsidRPr="006A4B32">
              <w:rPr>
                <w:rFonts w:ascii="Arial" w:hAnsi="Arial" w:cs="Arial"/>
                <w:color w:val="000000"/>
                <w:sz w:val="15"/>
                <w:szCs w:val="15"/>
                <w:u w:val="single"/>
              </w:rPr>
              <w:t xml:space="preserve">Nature of Business </w:t>
            </w:r>
          </w:p>
          <w:p w14:paraId="4B5787BD" w14:textId="77777777" w:rsidR="00AC7F89" w:rsidRPr="006A4B32" w:rsidRDefault="00AC7F89" w:rsidP="00AC7F89">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State fully the nature of any professional services offered by or on behalf of the Organisation. (Please provide copies of any brochures or other documentation which may assist us in gaining a better appreciation of the risk being proposed). </w:t>
            </w:r>
          </w:p>
        </w:tc>
      </w:tr>
      <w:tr w:rsidR="00AC7F89" w:rsidRPr="006A4B32" w14:paraId="5FE8D97D"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3DEA83D"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AC7F89" w:rsidRPr="006A4B32" w14:paraId="47D68FD2"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2EC8C7F" w14:textId="77777777" w:rsidR="00AC7F89" w:rsidRPr="006A4B32" w:rsidRDefault="00AC7F89" w:rsidP="00AC7F89">
            <w:pPr>
              <w:rPr>
                <w:rFonts w:ascii="Arial" w:hAnsi="Arial" w:cs="Arial"/>
                <w:color w:val="333333"/>
                <w:sz w:val="15"/>
                <w:szCs w:val="15"/>
              </w:rPr>
            </w:pPr>
            <w:r w:rsidRPr="006A4B32">
              <w:rPr>
                <w:rFonts w:ascii="Arial" w:hAnsi="Arial" w:cs="Arial"/>
                <w:bCs/>
                <w:color w:val="000000"/>
                <w:sz w:val="15"/>
                <w:szCs w:val="15"/>
              </w:rPr>
              <w:t>Please tick Yes or No and give details as requested below</w:t>
            </w:r>
          </w:p>
        </w:tc>
      </w:tr>
      <w:tr w:rsidR="00AC7F89" w:rsidRPr="006A4B32" w14:paraId="24BFBEEF"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D58412A"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Does the Organisation:</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C89285" w14:textId="77777777" w:rsidR="00AC7F89" w:rsidRPr="006A4B32" w:rsidRDefault="00AC7F89" w:rsidP="00AC7F89">
            <w:pPr>
              <w:jc w:val="center"/>
              <w:rPr>
                <w:rFonts w:ascii="Arial" w:hAnsi="Arial" w:cs="Arial"/>
                <w:sz w:val="15"/>
                <w:szCs w:val="15"/>
              </w:rPr>
            </w:pPr>
            <w:r w:rsidRPr="006A4B32">
              <w:rPr>
                <w:rFonts w:ascii="Arial" w:hAnsi="Arial" w:cs="Arial"/>
                <w:sz w:val="15"/>
                <w:szCs w:val="15"/>
              </w:rPr>
              <w:t>No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A9BCE0" w14:textId="77777777" w:rsidR="00AC7F89" w:rsidRPr="006A4B32" w:rsidRDefault="00AC7F89" w:rsidP="00AC7F89">
            <w:pPr>
              <w:jc w:val="center"/>
              <w:rPr>
                <w:rFonts w:ascii="Arial" w:hAnsi="Arial" w:cs="Arial"/>
                <w:sz w:val="15"/>
                <w:szCs w:val="15"/>
              </w:rPr>
            </w:pPr>
            <w:r w:rsidRPr="006A4B32">
              <w:rPr>
                <w:rFonts w:ascii="Arial" w:hAnsi="Arial" w:cs="Arial"/>
                <w:sz w:val="15"/>
                <w:szCs w:val="15"/>
              </w:rPr>
              <w:t>Yes</w:t>
            </w:r>
          </w:p>
        </w:tc>
      </w:tr>
      <w:tr w:rsidR="00AC7F89" w:rsidRPr="006A4B32" w14:paraId="18A6AA9C"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B0C9D54"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Provide legal, financial, investment or environmental advice?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DFC9CCB"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180C8F"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75B2DB30" w14:textId="77777777" w:rsidTr="0043380E">
        <w:trPr>
          <w:trHeight w:val="335"/>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CEBE249" w14:textId="77777777" w:rsidR="00AC7F89" w:rsidRPr="006A4B32" w:rsidRDefault="00AC7F89" w:rsidP="00AC7F89">
            <w:pPr>
              <w:tabs>
                <w:tab w:val="left" w:pos="360"/>
                <w:tab w:val="left" w:pos="720"/>
                <w:tab w:val="left" w:pos="8460"/>
              </w:tabs>
              <w:autoSpaceDE w:val="0"/>
              <w:autoSpaceDN w:val="0"/>
              <w:adjustRightInd w:val="0"/>
              <w:ind w:right="-540"/>
              <w:rPr>
                <w:rFonts w:ascii="Arial" w:hAnsi="Arial" w:cs="Arial"/>
                <w:color w:val="333333"/>
                <w:sz w:val="15"/>
                <w:szCs w:val="15"/>
              </w:rPr>
            </w:pPr>
            <w:r w:rsidRPr="006A4B32">
              <w:rPr>
                <w:rFonts w:ascii="Arial" w:hAnsi="Arial" w:cs="Arial"/>
                <w:color w:val="000000"/>
                <w:sz w:val="15"/>
                <w:szCs w:val="15"/>
              </w:rPr>
              <w:t>Engage in any form of medical treatment, medical advice or scientific or medical research?</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54EC87"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02C100"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07904FF6"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98FB77F"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Provide any web hosting or act as an internet service provider?</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97F751A"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BC4ADA"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1FCB7528" w14:textId="77777777" w:rsidTr="00AC7F89">
        <w:trPr>
          <w:trHeight w:val="412"/>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6583DC6" w14:textId="77777777" w:rsidR="00AC7F89" w:rsidRPr="006A4B32" w:rsidRDefault="00AC7F89" w:rsidP="00AC7F89">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 xml:space="preserve">Provide computer or information services or </w:t>
            </w:r>
            <w:r>
              <w:rPr>
                <w:rFonts w:ascii="Arial" w:hAnsi="Arial" w:cs="Arial"/>
                <w:color w:val="000000"/>
                <w:sz w:val="15"/>
                <w:szCs w:val="15"/>
              </w:rPr>
              <w:t>websites</w:t>
            </w:r>
            <w:r w:rsidRPr="006A4B32">
              <w:rPr>
                <w:rFonts w:ascii="Arial" w:hAnsi="Arial" w:cs="Arial"/>
                <w:color w:val="000000"/>
                <w:sz w:val="15"/>
                <w:szCs w:val="15"/>
              </w:rPr>
              <w:t xml:space="preserve"> with chat lines or bulletin boards or </w:t>
            </w:r>
          </w:p>
          <w:p w14:paraId="4246B19E" w14:textId="77777777" w:rsidR="00AC7F89" w:rsidRPr="006A4B32" w:rsidRDefault="00AC7F89" w:rsidP="00AC7F89">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discussion areas where input can be posted by the public at large?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18C853"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C9EE65"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2D7EF9A5"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B5A388D"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 xml:space="preserve">Promote or provide any form of insurance to </w:t>
            </w:r>
            <w:r>
              <w:rPr>
                <w:rFonts w:ascii="Arial" w:hAnsi="Arial" w:cs="Arial"/>
                <w:color w:val="000000"/>
                <w:sz w:val="15"/>
                <w:szCs w:val="15"/>
              </w:rPr>
              <w:t>y</w:t>
            </w:r>
            <w:r w:rsidRPr="006A4B32">
              <w:rPr>
                <w:rFonts w:ascii="Arial" w:hAnsi="Arial" w:cs="Arial"/>
                <w:color w:val="000000"/>
                <w:sz w:val="15"/>
                <w:szCs w:val="15"/>
              </w:rPr>
              <w:t>our members or act as insurance agent?</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F385BD4"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7AF5B"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339BF6E1" w14:textId="77777777" w:rsidTr="0043380E">
        <w:trPr>
          <w:trHeight w:val="257"/>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B3C02A2"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Engage in the manufacture, sale or distribution of any product or process or patented production process?</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83DFCEF"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1D2EE0" w14:textId="77777777" w:rsidR="00AC7F89" w:rsidRPr="006A4B32" w:rsidRDefault="00AC7F89" w:rsidP="00AC7F89">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AC7F89" w:rsidRPr="006A4B32" w14:paraId="199187D6"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15AF5BA" w14:textId="77777777" w:rsidR="00AC7F89" w:rsidRPr="006A4B32" w:rsidRDefault="00AC7F89" w:rsidP="00AC7F89">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If</w:t>
            </w:r>
            <w:r>
              <w:rPr>
                <w:rFonts w:ascii="Arial" w:hAnsi="Arial" w:cs="Arial"/>
                <w:bCs/>
                <w:color w:val="000000"/>
                <w:sz w:val="15"/>
                <w:szCs w:val="15"/>
              </w:rPr>
              <w:t xml:space="preserve"> Yes</w:t>
            </w:r>
            <w:r w:rsidRPr="006A4B32">
              <w:rPr>
                <w:rFonts w:ascii="Arial" w:hAnsi="Arial" w:cs="Arial"/>
                <w:bCs/>
                <w:color w:val="000000"/>
                <w:sz w:val="15"/>
                <w:szCs w:val="15"/>
              </w:rPr>
              <w:t xml:space="preserve"> </w:t>
            </w:r>
            <w:r w:rsidRPr="006A4B32">
              <w:rPr>
                <w:rFonts w:ascii="Arial" w:hAnsi="Arial" w:cs="Arial"/>
                <w:color w:val="000000"/>
                <w:sz w:val="15"/>
                <w:szCs w:val="15"/>
              </w:rPr>
              <w:t>to any of the above, please provide details on a separate sheet</w:t>
            </w:r>
            <w:r>
              <w:rPr>
                <w:rFonts w:ascii="Arial" w:hAnsi="Arial" w:cs="Arial"/>
                <w:color w:val="000000"/>
                <w:sz w:val="15"/>
                <w:szCs w:val="15"/>
              </w:rPr>
              <w:t xml:space="preserve"> (including the qualifications / experience of persons providing the professional service</w:t>
            </w:r>
            <w:r w:rsidRPr="006A4B32">
              <w:rPr>
                <w:rFonts w:ascii="Arial" w:hAnsi="Arial" w:cs="Arial"/>
                <w:color w:val="000000"/>
                <w:sz w:val="15"/>
                <w:szCs w:val="15"/>
              </w:rPr>
              <w:t xml:space="preserve">. </w:t>
            </w:r>
          </w:p>
        </w:tc>
      </w:tr>
      <w:tr w:rsidR="00AC7F89" w:rsidRPr="00A20A0C" w14:paraId="5D8D459E"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F14D71C" w14:textId="77777777" w:rsidR="00AC7F89" w:rsidRPr="00A20A0C" w:rsidRDefault="00AC7F89" w:rsidP="00AC7F89">
            <w:pPr>
              <w:tabs>
                <w:tab w:val="left" w:pos="360"/>
              </w:tabs>
              <w:autoSpaceDE w:val="0"/>
              <w:autoSpaceDN w:val="0"/>
              <w:adjustRightInd w:val="0"/>
              <w:ind w:right="-540"/>
              <w:rPr>
                <w:rFonts w:ascii="Arial" w:hAnsi="Arial" w:cs="Arial"/>
                <w:color w:val="000000"/>
                <w:sz w:val="16"/>
                <w:szCs w:val="16"/>
              </w:rPr>
            </w:pPr>
            <w:r w:rsidRPr="00A20A0C">
              <w:rPr>
                <w:rFonts w:ascii="Arial" w:hAnsi="Arial" w:cs="Arial"/>
                <w:b/>
                <w:bCs/>
                <w:color w:val="000000"/>
                <w:sz w:val="16"/>
                <w:szCs w:val="16"/>
              </w:rPr>
              <w:t xml:space="preserve">Employment Practices cover </w:t>
            </w:r>
            <w:r>
              <w:rPr>
                <w:rFonts w:ascii="Arial" w:hAnsi="Arial" w:cs="Arial"/>
                <w:b/>
                <w:bCs/>
                <w:color w:val="000000"/>
                <w:sz w:val="16"/>
                <w:szCs w:val="16"/>
              </w:rPr>
              <w:t>(relevant to the risk exposures from engaging both employees AND volunteers)</w:t>
            </w:r>
          </w:p>
        </w:tc>
      </w:tr>
      <w:tr w:rsidR="00AC7F89" w:rsidRPr="006A4B32" w14:paraId="210FCD81"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FB4AAF9" w14:textId="77777777" w:rsidR="00AC7F89" w:rsidRPr="006A4B32" w:rsidRDefault="00AC7F89" w:rsidP="00AC7F89">
            <w:pPr>
              <w:rPr>
                <w:rFonts w:ascii="Arial" w:hAnsi="Arial" w:cs="Arial"/>
                <w:sz w:val="15"/>
                <w:szCs w:val="15"/>
              </w:rPr>
            </w:pPr>
            <w:r w:rsidRPr="006A4B32">
              <w:rPr>
                <w:rFonts w:ascii="Arial" w:hAnsi="Arial" w:cs="Arial"/>
                <w:sz w:val="15"/>
                <w:szCs w:val="15"/>
              </w:rPr>
              <w:t>Please state the number of employees in the following salary ranges:</w:t>
            </w:r>
          </w:p>
        </w:tc>
      </w:tr>
      <w:tr w:rsidR="00AC7F89" w:rsidRPr="006A4B32" w14:paraId="4A712F7C"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64B866E" w14:textId="77777777" w:rsidR="00AC7F89" w:rsidRPr="006A4B32" w:rsidRDefault="00AC7F89" w:rsidP="00AC7F89">
            <w:pPr>
              <w:rPr>
                <w:rFonts w:ascii="Arial" w:hAnsi="Arial" w:cs="Arial"/>
                <w:sz w:val="15"/>
                <w:szCs w:val="15"/>
              </w:rPr>
            </w:pPr>
            <w:r w:rsidRPr="006A4B32">
              <w:rPr>
                <w:rFonts w:ascii="Arial" w:hAnsi="Arial" w:cs="Arial"/>
                <w:sz w:val="15"/>
                <w:szCs w:val="15"/>
              </w:rPr>
              <w:t>$0 - $35,000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$35,001 -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over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volunteers including the Board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AC7F89" w:rsidRPr="006A4B32" w14:paraId="32A8F0C0"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33775E5" w14:textId="77777777" w:rsidR="00AC7F89" w:rsidRPr="006A4B32" w:rsidRDefault="00AC7F89" w:rsidP="00AC7F89">
            <w:pPr>
              <w:rPr>
                <w:rFonts w:ascii="Arial" w:hAnsi="Arial" w:cs="Arial"/>
                <w:color w:val="333333"/>
                <w:sz w:val="15"/>
                <w:szCs w:val="15"/>
              </w:rPr>
            </w:pPr>
            <w:r>
              <w:rPr>
                <w:rFonts w:ascii="Arial" w:hAnsi="Arial" w:cs="Arial"/>
                <w:color w:val="000000"/>
                <w:sz w:val="15"/>
                <w:szCs w:val="15"/>
              </w:rPr>
              <w:t xml:space="preserve">Did you </w:t>
            </w:r>
            <w:r w:rsidRPr="006A4B32">
              <w:rPr>
                <w:rFonts w:ascii="Arial" w:hAnsi="Arial" w:cs="Arial"/>
                <w:color w:val="000000"/>
                <w:sz w:val="15"/>
                <w:szCs w:val="15"/>
              </w:rPr>
              <w:t>initiate any termination(s) within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1B2C7D4"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33CDE6C4"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628BC56" w14:textId="77777777" w:rsidR="00AC7F89" w:rsidRPr="006A4B32" w:rsidRDefault="00AC7F89" w:rsidP="00AC7F89">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state the reason for the termination (s) and the number of full-time and part-time employees terminated.</w:t>
            </w:r>
          </w:p>
        </w:tc>
      </w:tr>
      <w:tr w:rsidR="00AC7F89" w:rsidRPr="006A4B32" w14:paraId="04FFBD71"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D1AB787"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AC7F89" w:rsidRPr="006A4B32" w14:paraId="0A5E8031"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2135437"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Please state the number of staff turnover for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A92BCB7" w14:textId="77777777" w:rsidR="00AC7F89" w:rsidRPr="006A4B32"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AC7F89" w:rsidRPr="006A4B32" w14:paraId="52B9DFB7" w14:textId="77777777" w:rsidTr="00AC7F89">
        <w:trPr>
          <w:trHeight w:val="35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66884C1" w14:textId="77777777" w:rsidR="00AC7F89" w:rsidRPr="006A4B32" w:rsidRDefault="00AC7F89" w:rsidP="00AC7F89">
            <w:pPr>
              <w:rPr>
                <w:rFonts w:ascii="Arial" w:hAnsi="Arial" w:cs="Arial"/>
                <w:color w:val="333333"/>
                <w:sz w:val="15"/>
                <w:szCs w:val="15"/>
              </w:rPr>
            </w:pPr>
            <w:r w:rsidRPr="006A4B32">
              <w:rPr>
                <w:rFonts w:ascii="Arial" w:hAnsi="Arial" w:cs="Arial"/>
                <w:sz w:val="15"/>
                <w:szCs w:val="15"/>
              </w:rPr>
              <w:t xml:space="preserve">Are written policies </w:t>
            </w:r>
            <w:r>
              <w:rPr>
                <w:rFonts w:ascii="Arial" w:hAnsi="Arial" w:cs="Arial"/>
                <w:sz w:val="15"/>
                <w:szCs w:val="15"/>
              </w:rPr>
              <w:t xml:space="preserve">and procedures </w:t>
            </w:r>
            <w:r w:rsidRPr="006A4B32">
              <w:rPr>
                <w:rFonts w:ascii="Arial" w:hAnsi="Arial" w:cs="Arial"/>
                <w:sz w:val="15"/>
                <w:szCs w:val="15"/>
              </w:rPr>
              <w:t xml:space="preserve">in place </w:t>
            </w:r>
            <w:r>
              <w:rPr>
                <w:rFonts w:ascii="Arial" w:hAnsi="Arial" w:cs="Arial"/>
                <w:sz w:val="15"/>
                <w:szCs w:val="15"/>
              </w:rPr>
              <w:t xml:space="preserve">for employees and/or volunteers </w:t>
            </w:r>
            <w:r w:rsidRPr="006A4B32">
              <w:rPr>
                <w:rFonts w:ascii="Arial" w:hAnsi="Arial" w:cs="Arial"/>
                <w:sz w:val="15"/>
                <w:szCs w:val="15"/>
              </w:rPr>
              <w:t>regarding the following?</w:t>
            </w:r>
          </w:p>
        </w:tc>
      </w:tr>
      <w:tr w:rsidR="00AC7F89" w:rsidRPr="006A4B32" w14:paraId="3F6E638F"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3FC85622" w14:textId="77777777" w:rsidR="00AC7F89" w:rsidRPr="006A4B32" w:rsidRDefault="00AC7F89" w:rsidP="00AC7F89">
            <w:pPr>
              <w:rPr>
                <w:rFonts w:ascii="Arial" w:hAnsi="Arial" w:cs="Arial"/>
                <w:sz w:val="15"/>
                <w:szCs w:val="15"/>
              </w:rPr>
            </w:pPr>
            <w:r w:rsidRPr="006A4B32">
              <w:rPr>
                <w:rFonts w:ascii="Arial" w:hAnsi="Arial" w:cs="Arial"/>
                <w:sz w:val="15"/>
                <w:szCs w:val="15"/>
              </w:rPr>
              <w:t>Equal opportunity</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9D2A5A"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03AABEED"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8EE4CE1" w14:textId="77777777" w:rsidR="00AC7F89" w:rsidRPr="006A4B32" w:rsidRDefault="00AC7F89" w:rsidP="00AC7F89">
            <w:pPr>
              <w:rPr>
                <w:rFonts w:ascii="Arial" w:hAnsi="Arial" w:cs="Arial"/>
                <w:sz w:val="15"/>
                <w:szCs w:val="15"/>
              </w:rPr>
            </w:pPr>
            <w:r w:rsidRPr="006A4B32">
              <w:rPr>
                <w:rFonts w:ascii="Arial" w:hAnsi="Arial" w:cs="Arial"/>
                <w:sz w:val="15"/>
                <w:szCs w:val="15"/>
              </w:rPr>
              <w:t xml:space="preserve">Anti-sexual harassment </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0804BE"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3A6D906D"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86B2BAA" w14:textId="77777777" w:rsidR="00AC7F89" w:rsidRPr="006A4B32" w:rsidRDefault="00AC7F89" w:rsidP="00AC7F89">
            <w:pPr>
              <w:rPr>
                <w:rFonts w:ascii="Arial" w:hAnsi="Arial" w:cs="Arial"/>
                <w:sz w:val="15"/>
                <w:szCs w:val="15"/>
              </w:rPr>
            </w:pPr>
            <w:r w:rsidRPr="006A4B32">
              <w:rPr>
                <w:rFonts w:ascii="Arial" w:hAnsi="Arial" w:cs="Arial"/>
                <w:sz w:val="15"/>
                <w:szCs w:val="15"/>
              </w:rPr>
              <w:t xml:space="preserve">Discrimination </w:t>
            </w:r>
            <w:r>
              <w:rPr>
                <w:rFonts w:ascii="Arial" w:hAnsi="Arial" w:cs="Arial"/>
                <w:sz w:val="15"/>
                <w:szCs w:val="15"/>
              </w:rPr>
              <w:t>/ bullying</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7700FB"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3F4D7375"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84A6703" w14:textId="77777777" w:rsidR="00AC7F89" w:rsidRPr="006A4B32" w:rsidRDefault="00AC7F89" w:rsidP="00AC7F89">
            <w:pPr>
              <w:rPr>
                <w:rFonts w:ascii="Arial" w:hAnsi="Arial" w:cs="Arial"/>
                <w:sz w:val="15"/>
                <w:szCs w:val="15"/>
              </w:rPr>
            </w:pPr>
            <w:r>
              <w:rPr>
                <w:rFonts w:ascii="Arial" w:hAnsi="Arial" w:cs="Arial"/>
                <w:sz w:val="15"/>
                <w:szCs w:val="15"/>
              </w:rPr>
              <w:t>Formal</w:t>
            </w:r>
            <w:r w:rsidRPr="006A4B32">
              <w:rPr>
                <w:rFonts w:ascii="Arial" w:hAnsi="Arial" w:cs="Arial"/>
                <w:sz w:val="15"/>
                <w:szCs w:val="15"/>
              </w:rPr>
              <w:t xml:space="preserve"> procedures to be followed </w:t>
            </w:r>
            <w:r>
              <w:rPr>
                <w:rFonts w:ascii="Arial" w:hAnsi="Arial" w:cs="Arial"/>
                <w:sz w:val="15"/>
                <w:szCs w:val="15"/>
              </w:rPr>
              <w:t xml:space="preserve">for performance management, complaints and </w:t>
            </w:r>
            <w:r w:rsidRPr="006A4B32">
              <w:rPr>
                <w:rFonts w:ascii="Arial" w:hAnsi="Arial" w:cs="Arial"/>
                <w:sz w:val="15"/>
                <w:szCs w:val="15"/>
              </w:rPr>
              <w:t>termination of employment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5EA784"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A20A0C" w14:paraId="239D06B7" w14:textId="77777777" w:rsidTr="00AC7F89">
        <w:trPr>
          <w:trHeight w:val="218"/>
        </w:trPr>
        <w:tc>
          <w:tcPr>
            <w:tcW w:w="10661" w:type="dxa"/>
            <w:gridSpan w:val="10"/>
            <w:tcBorders>
              <w:top w:val="nil"/>
              <w:bottom w:val="single" w:sz="4" w:space="0" w:color="C0C0C0"/>
            </w:tcBorders>
            <w:shd w:val="clear" w:color="auto" w:fill="D9E2F3" w:themeFill="accent1" w:themeFillTint="33"/>
            <w:vAlign w:val="center"/>
          </w:tcPr>
          <w:p w14:paraId="195316C3" w14:textId="77777777" w:rsidR="00AC7F89" w:rsidRPr="00A20A0C" w:rsidRDefault="00AC7F89" w:rsidP="00AC7F89">
            <w:pPr>
              <w:tabs>
                <w:tab w:val="left" w:pos="360"/>
                <w:tab w:val="left" w:pos="7200"/>
              </w:tabs>
              <w:autoSpaceDE w:val="0"/>
              <w:autoSpaceDN w:val="0"/>
              <w:adjustRightInd w:val="0"/>
              <w:spacing w:before="60" w:after="60"/>
              <w:ind w:right="-539"/>
              <w:rPr>
                <w:rFonts w:ascii="Arial" w:hAnsi="Arial" w:cs="Arial"/>
                <w:b/>
                <w:color w:val="000000"/>
                <w:sz w:val="16"/>
                <w:szCs w:val="16"/>
              </w:rPr>
            </w:pPr>
            <w:r w:rsidRPr="00A20A0C">
              <w:rPr>
                <w:rFonts w:ascii="Arial" w:hAnsi="Arial" w:cs="Arial"/>
                <w:b/>
                <w:color w:val="000000"/>
                <w:sz w:val="16"/>
                <w:szCs w:val="16"/>
              </w:rPr>
              <w:t xml:space="preserve">Fidelity </w:t>
            </w:r>
            <w:r>
              <w:rPr>
                <w:rFonts w:ascii="Arial" w:hAnsi="Arial" w:cs="Arial"/>
                <w:b/>
                <w:color w:val="000000"/>
                <w:sz w:val="16"/>
                <w:szCs w:val="16"/>
              </w:rPr>
              <w:t>/ Crime c</w:t>
            </w:r>
            <w:r w:rsidRPr="00A20A0C">
              <w:rPr>
                <w:rFonts w:ascii="Arial" w:hAnsi="Arial" w:cs="Arial"/>
                <w:b/>
                <w:color w:val="000000"/>
                <w:sz w:val="16"/>
                <w:szCs w:val="16"/>
              </w:rPr>
              <w:t>over</w:t>
            </w:r>
          </w:p>
        </w:tc>
      </w:tr>
      <w:tr w:rsidR="00AC7F89" w:rsidRPr="006A4B32" w14:paraId="6E0AD407"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A176615"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sustained any loss through fraud or dishonesty of any employee?</w:t>
            </w:r>
            <w:r w:rsidRPr="006A4B32">
              <w:rPr>
                <w:rFonts w:ascii="Arial" w:hAnsi="Arial" w:cs="Arial"/>
                <w:color w:val="000000"/>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B41808"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245AF470"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30750AAD" w14:textId="77777777" w:rsidR="00AC7F89" w:rsidRPr="006A4B32" w:rsidRDefault="00AC7F89" w:rsidP="00AC7F89">
            <w:pPr>
              <w:rPr>
                <w:rFonts w:ascii="Arial" w:hAnsi="Arial" w:cs="Arial"/>
                <w:color w:val="000000"/>
                <w:sz w:val="15"/>
                <w:szCs w:val="15"/>
              </w:rPr>
            </w:pPr>
            <w:r w:rsidRPr="006A4B32">
              <w:rPr>
                <w:rFonts w:ascii="Arial" w:hAnsi="Arial" w:cs="Arial"/>
                <w:color w:val="000000"/>
                <w:sz w:val="15"/>
                <w:szCs w:val="15"/>
              </w:rPr>
              <w:t>Are all cheques</w:t>
            </w:r>
            <w:r>
              <w:rPr>
                <w:rFonts w:ascii="Arial" w:hAnsi="Arial" w:cs="Arial"/>
                <w:color w:val="000000"/>
                <w:sz w:val="15"/>
                <w:szCs w:val="15"/>
              </w:rPr>
              <w:t xml:space="preserve"> / EFT transactions </w:t>
            </w:r>
            <w:r w:rsidRPr="006A4B32">
              <w:rPr>
                <w:rFonts w:ascii="Arial" w:hAnsi="Arial" w:cs="Arial"/>
                <w:color w:val="000000"/>
                <w:sz w:val="15"/>
                <w:szCs w:val="15"/>
              </w:rPr>
              <w:t>required to be signed by at least two different authorised signatures?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5276BB0"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0B539434"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0603AB0" w14:textId="77777777" w:rsidR="00AC7F89" w:rsidRPr="006A4B32" w:rsidRDefault="00AC7F89" w:rsidP="00AC7F89">
            <w:pPr>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operate a trust account?</w:t>
            </w:r>
            <w:r>
              <w:rPr>
                <w:rFonts w:ascii="Arial" w:hAnsi="Arial" w:cs="Arial"/>
                <w:sz w:val="15"/>
                <w:szCs w:val="15"/>
              </w:rPr>
              <w:t xml:space="preserve"> If Yes is the trust account independently audited?</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6B84F27" w14:textId="77777777" w:rsidR="00AC7F89"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p w14:paraId="37C13D25"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7FDC0305"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2069479D" w14:textId="77777777" w:rsidR="00AC7F89" w:rsidRPr="006A4B32" w:rsidRDefault="00AC7F89" w:rsidP="00AC7F89">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employ the services of an independent accountant?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1ED18C6" w14:textId="77777777" w:rsidR="00AC7F89" w:rsidRPr="006A4B32" w:rsidRDefault="00AC7F89" w:rsidP="00AC7F89">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6A4B32" w14:paraId="74DB11A5"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366CE5A2" w14:textId="77777777" w:rsidR="00AC7F89" w:rsidRPr="0039442E" w:rsidRDefault="00AC7F89" w:rsidP="00AC7F89">
            <w:pPr>
              <w:rPr>
                <w:rFonts w:ascii="Arial" w:hAnsi="Arial" w:cs="Arial"/>
                <w:sz w:val="15"/>
                <w:szCs w:val="15"/>
              </w:rPr>
            </w:pPr>
            <w:r>
              <w:rPr>
                <w:rFonts w:ascii="Arial" w:hAnsi="Arial" w:cs="Arial"/>
                <w:color w:val="000000"/>
                <w:sz w:val="15"/>
                <w:szCs w:val="15"/>
              </w:rPr>
              <w:t xml:space="preserve">Are duties segregated so that no individual can control any financial or asset function from commencement to completion? </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B24A5A" w14:textId="77777777" w:rsidR="00AC7F89" w:rsidRPr="0039442E"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B5434E">
              <w:rPr>
                <w:rFonts w:ascii="Arial" w:hAnsi="Arial" w:cs="Arial"/>
                <w:color w:val="333333"/>
                <w:sz w:val="15"/>
                <w:szCs w:val="15"/>
              </w:rPr>
              <w:t xml:space="preserve"> </w:t>
            </w:r>
          </w:p>
        </w:tc>
      </w:tr>
      <w:tr w:rsidR="00AC7F89" w:rsidRPr="006A4B32" w14:paraId="37D7A4E9" w14:textId="77777777" w:rsidTr="00AC7F89">
        <w:trPr>
          <w:trHeight w:val="350"/>
        </w:trPr>
        <w:tc>
          <w:tcPr>
            <w:tcW w:w="8535"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340D491" w14:textId="77777777" w:rsidR="00AC7F89" w:rsidRPr="0039442E" w:rsidRDefault="00AC7F89" w:rsidP="00AC7F89">
            <w:pPr>
              <w:rPr>
                <w:rFonts w:ascii="Arial" w:hAnsi="Arial" w:cs="Arial"/>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ever received a tax audit advice from the Australian Taxation Office?</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276843" w14:textId="77777777" w:rsidR="00AC7F89" w:rsidRPr="0039442E" w:rsidRDefault="00AC7F89" w:rsidP="00AC7F8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AC7F89" w:rsidRPr="00A20A0C" w14:paraId="7BEC9398" w14:textId="77777777" w:rsidTr="00AC7F89">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2BE9F16" w14:textId="77777777" w:rsidR="00AC7F89" w:rsidRDefault="00AC7F89" w:rsidP="00AC7F89">
            <w:pPr>
              <w:tabs>
                <w:tab w:val="left" w:pos="360"/>
              </w:tabs>
              <w:autoSpaceDE w:val="0"/>
              <w:autoSpaceDN w:val="0"/>
              <w:adjustRightInd w:val="0"/>
              <w:spacing w:before="60" w:after="60"/>
              <w:ind w:right="-539"/>
              <w:rPr>
                <w:rFonts w:ascii="Arial" w:hAnsi="Arial" w:cs="Arial"/>
                <w:b/>
                <w:sz w:val="16"/>
                <w:szCs w:val="16"/>
              </w:rPr>
            </w:pPr>
            <w:r>
              <w:rPr>
                <w:rFonts w:ascii="Arial" w:hAnsi="Arial" w:cs="Arial"/>
                <w:b/>
                <w:sz w:val="16"/>
                <w:szCs w:val="16"/>
              </w:rPr>
              <w:t>Optional Extension</w:t>
            </w:r>
          </w:p>
          <w:p w14:paraId="66DE5EED" w14:textId="0B9B6000" w:rsidR="006F72DE" w:rsidRPr="006F72DE" w:rsidRDefault="006F72DE" w:rsidP="006F72DE">
            <w:pPr>
              <w:rPr>
                <w:rFonts w:ascii="Arial" w:hAnsi="Arial" w:cs="Arial"/>
                <w:sz w:val="16"/>
                <w:szCs w:val="16"/>
              </w:rPr>
            </w:pPr>
          </w:p>
        </w:tc>
      </w:tr>
      <w:tr w:rsidR="00AC7F89" w:rsidRPr="00A20A0C" w14:paraId="677CC788" w14:textId="77777777" w:rsidTr="00AC7F89">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DE724D5" w14:textId="77777777" w:rsidR="00AC7F89" w:rsidRPr="00DE66CC" w:rsidRDefault="00AC7F89" w:rsidP="00AC7F89">
            <w:pPr>
              <w:tabs>
                <w:tab w:val="left" w:pos="360"/>
              </w:tabs>
              <w:autoSpaceDE w:val="0"/>
              <w:autoSpaceDN w:val="0"/>
              <w:adjustRightInd w:val="0"/>
              <w:spacing w:before="60" w:after="60"/>
              <w:ind w:right="-539"/>
              <w:rPr>
                <w:rFonts w:ascii="Arial" w:hAnsi="Arial" w:cs="Arial"/>
                <w:sz w:val="15"/>
                <w:szCs w:val="15"/>
              </w:rPr>
            </w:pPr>
            <w:r w:rsidRPr="00DE66CC">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DE66CC">
              <w:rPr>
                <w:rFonts w:ascii="Arial" w:hAnsi="Arial" w:cs="Arial"/>
                <w:color w:val="333333"/>
                <w:sz w:val="15"/>
                <w:szCs w:val="15"/>
              </w:rPr>
              <w:fldChar w:fldCharType="end"/>
            </w:r>
            <w:r w:rsidRPr="00E64880">
              <w:rPr>
                <w:rFonts w:ascii="Arial" w:hAnsi="Arial" w:cs="Arial"/>
                <w:color w:val="333333"/>
                <w:sz w:val="15"/>
                <w:szCs w:val="15"/>
              </w:rPr>
              <w:t xml:space="preserve">  </w:t>
            </w:r>
            <w:proofErr w:type="spellStart"/>
            <w:r w:rsidRPr="00DE66CC">
              <w:rPr>
                <w:rFonts w:ascii="Arial" w:hAnsi="Arial" w:cs="Arial"/>
                <w:sz w:val="15"/>
                <w:szCs w:val="15"/>
              </w:rPr>
              <w:t>CyberRisk</w:t>
            </w:r>
            <w:proofErr w:type="spellEnd"/>
            <w:r w:rsidRPr="00DE66CC">
              <w:rPr>
                <w:rFonts w:ascii="Arial" w:hAnsi="Arial" w:cs="Arial"/>
                <w:sz w:val="15"/>
                <w:szCs w:val="15"/>
              </w:rPr>
              <w:t xml:space="preserve"> </w:t>
            </w:r>
            <w:r>
              <w:rPr>
                <w:rFonts w:ascii="Arial" w:hAnsi="Arial" w:cs="Arial"/>
                <w:sz w:val="15"/>
                <w:szCs w:val="15"/>
              </w:rPr>
              <w:t>(</w:t>
            </w:r>
            <w:r w:rsidRPr="00DE66CC">
              <w:rPr>
                <w:rFonts w:ascii="Arial" w:hAnsi="Arial" w:cs="Arial"/>
                <w:sz w:val="15"/>
                <w:szCs w:val="15"/>
              </w:rPr>
              <w:t>$100,000 / $50,000</w:t>
            </w:r>
            <w:r>
              <w:rPr>
                <w:rFonts w:ascii="Arial" w:hAnsi="Arial" w:cs="Arial"/>
                <w:sz w:val="15"/>
                <w:szCs w:val="15"/>
              </w:rPr>
              <w:t>)</w:t>
            </w:r>
            <w:r w:rsidRPr="00DE66CC">
              <w:rPr>
                <w:rFonts w:ascii="Arial" w:hAnsi="Arial" w:cs="Arial"/>
                <w:sz w:val="15"/>
                <w:szCs w:val="15"/>
              </w:rPr>
              <w:t xml:space="preserve">            </w:t>
            </w:r>
            <w:r>
              <w:rPr>
                <w:rFonts w:ascii="Arial" w:hAnsi="Arial" w:cs="Arial"/>
                <w:sz w:val="15"/>
                <w:szCs w:val="15"/>
              </w:rPr>
              <w:t xml:space="preserve">          </w:t>
            </w:r>
            <w:r w:rsidRPr="00DE66CC">
              <w:rPr>
                <w:rFonts w:ascii="Arial" w:hAnsi="Arial" w:cs="Arial"/>
                <w:sz w:val="15"/>
                <w:szCs w:val="15"/>
              </w:rPr>
              <w:t xml:space="preserve">           H</w:t>
            </w:r>
            <w:r w:rsidRPr="00DE66CC">
              <w:rPr>
                <w:rFonts w:ascii="Arial" w:hAnsi="Arial" w:cs="Arial"/>
                <w:color w:val="333333"/>
                <w:sz w:val="15"/>
                <w:szCs w:val="15"/>
              </w:rPr>
              <w:t xml:space="preserve">ave you previously suffered a </w:t>
            </w:r>
            <w:proofErr w:type="spellStart"/>
            <w:r w:rsidRPr="00DE66CC">
              <w:rPr>
                <w:rFonts w:ascii="Arial" w:hAnsi="Arial" w:cs="Arial"/>
                <w:color w:val="333333"/>
                <w:sz w:val="15"/>
                <w:szCs w:val="15"/>
              </w:rPr>
              <w:t>CyberRisk</w:t>
            </w:r>
            <w:proofErr w:type="spellEnd"/>
            <w:r w:rsidRPr="00DE66CC">
              <w:rPr>
                <w:rFonts w:ascii="Arial" w:hAnsi="Arial" w:cs="Arial"/>
                <w:color w:val="333333"/>
                <w:sz w:val="15"/>
                <w:szCs w:val="15"/>
              </w:rPr>
              <w:t xml:space="preserve"> incident</w:t>
            </w:r>
            <w:r>
              <w:rPr>
                <w:rFonts w:ascii="Arial" w:hAnsi="Arial" w:cs="Arial"/>
                <w:color w:val="333333"/>
                <w:sz w:val="15"/>
                <w:szCs w:val="15"/>
              </w:rPr>
              <w:t xml:space="preserve">       </w:t>
            </w:r>
            <w:r w:rsidRPr="00DE66CC">
              <w:rPr>
                <w:rFonts w:ascii="Arial" w:hAnsi="Arial" w:cs="Arial"/>
                <w:color w:val="333333"/>
                <w:sz w:val="15"/>
                <w:szCs w:val="15"/>
              </w:rPr>
              <w:t xml:space="preserve"> </w:t>
            </w:r>
            <w:r w:rsidRPr="00DE66CC">
              <w:rPr>
                <w:rFonts w:ascii="Arial" w:hAnsi="Arial" w:cs="Arial"/>
                <w:color w:val="333333"/>
                <w:sz w:val="15"/>
                <w:szCs w:val="15"/>
              </w:rPr>
              <w:fldChar w:fldCharType="begin">
                <w:ffData>
                  <w:name w:val="Check8"/>
                  <w:enabled/>
                  <w:calcOnExit w:val="0"/>
                  <w:checkBox>
                    <w:sizeAuto/>
                    <w:default w:val="0"/>
                  </w:checkBox>
                </w:ffData>
              </w:fldChar>
            </w:r>
            <w:r w:rsidRPr="00DE66CC">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DE66CC">
              <w:rPr>
                <w:rFonts w:ascii="Arial" w:hAnsi="Arial" w:cs="Arial"/>
                <w:color w:val="333333"/>
                <w:sz w:val="15"/>
                <w:szCs w:val="15"/>
              </w:rPr>
              <w:fldChar w:fldCharType="end"/>
            </w:r>
            <w:r w:rsidRPr="00DE66CC">
              <w:rPr>
                <w:rFonts w:ascii="Arial" w:hAnsi="Arial" w:cs="Arial"/>
                <w:color w:val="333333"/>
                <w:sz w:val="15"/>
                <w:szCs w:val="15"/>
              </w:rPr>
              <w:t xml:space="preserve"> No     </w:t>
            </w:r>
            <w:r w:rsidRPr="00DE66CC">
              <w:rPr>
                <w:rFonts w:ascii="Arial" w:hAnsi="Arial" w:cs="Arial"/>
                <w:color w:val="333333"/>
                <w:sz w:val="15"/>
                <w:szCs w:val="15"/>
              </w:rPr>
              <w:fldChar w:fldCharType="begin">
                <w:ffData>
                  <w:name w:val="Check10"/>
                  <w:enabled/>
                  <w:calcOnExit w:val="0"/>
                  <w:checkBox>
                    <w:sizeAuto/>
                    <w:default w:val="0"/>
                  </w:checkBox>
                </w:ffData>
              </w:fldChar>
            </w:r>
            <w:r w:rsidRPr="00DE66CC">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DE66CC">
              <w:rPr>
                <w:rFonts w:ascii="Arial" w:hAnsi="Arial" w:cs="Arial"/>
                <w:color w:val="333333"/>
                <w:sz w:val="15"/>
                <w:szCs w:val="15"/>
              </w:rPr>
              <w:fldChar w:fldCharType="end"/>
            </w:r>
            <w:r w:rsidRPr="00DE66CC">
              <w:rPr>
                <w:rFonts w:ascii="Arial" w:hAnsi="Arial" w:cs="Arial"/>
                <w:color w:val="333333"/>
                <w:sz w:val="15"/>
                <w:szCs w:val="15"/>
              </w:rPr>
              <w:t xml:space="preserve"> Yes </w:t>
            </w:r>
          </w:p>
        </w:tc>
      </w:tr>
      <w:tr w:rsidR="00AC7F89" w:rsidRPr="00A20A0C" w14:paraId="4317D3A5" w14:textId="77777777" w:rsidTr="00AC7F89">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8FFA98A" w14:textId="77777777" w:rsidR="00AC7F89" w:rsidRPr="00DE66CC" w:rsidRDefault="00AC7F89" w:rsidP="00AC7F89">
            <w:pPr>
              <w:tabs>
                <w:tab w:val="left" w:pos="360"/>
              </w:tabs>
              <w:autoSpaceDE w:val="0"/>
              <w:autoSpaceDN w:val="0"/>
              <w:adjustRightInd w:val="0"/>
              <w:spacing w:before="60" w:after="60"/>
              <w:ind w:right="-539"/>
              <w:rPr>
                <w:rFonts w:ascii="Arial" w:hAnsi="Arial" w:cs="Arial"/>
                <w:sz w:val="15"/>
                <w:szCs w:val="15"/>
              </w:rPr>
            </w:pPr>
            <w:r w:rsidRPr="00DE66CC">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DE66CC">
              <w:rPr>
                <w:rFonts w:ascii="Arial" w:hAnsi="Arial" w:cs="Arial"/>
                <w:color w:val="333333"/>
                <w:sz w:val="15"/>
                <w:szCs w:val="15"/>
              </w:rPr>
              <w:fldChar w:fldCharType="end"/>
            </w:r>
            <w:r w:rsidRPr="00E64880">
              <w:rPr>
                <w:rFonts w:ascii="Arial" w:hAnsi="Arial" w:cs="Arial"/>
                <w:color w:val="333333"/>
                <w:sz w:val="15"/>
                <w:szCs w:val="15"/>
              </w:rPr>
              <w:t xml:space="preserve">  </w:t>
            </w:r>
            <w:r w:rsidRPr="00DE66CC">
              <w:rPr>
                <w:rFonts w:ascii="Arial" w:hAnsi="Arial" w:cs="Arial"/>
                <w:sz w:val="15"/>
                <w:szCs w:val="15"/>
              </w:rPr>
              <w:t xml:space="preserve">Removal of insolvency </w:t>
            </w:r>
            <w:r>
              <w:rPr>
                <w:rFonts w:ascii="Arial" w:hAnsi="Arial" w:cs="Arial"/>
                <w:sz w:val="15"/>
                <w:szCs w:val="15"/>
              </w:rPr>
              <w:t>e</w:t>
            </w:r>
            <w:r w:rsidRPr="00DE66CC">
              <w:rPr>
                <w:rFonts w:ascii="Arial" w:hAnsi="Arial" w:cs="Arial"/>
                <w:sz w:val="15"/>
                <w:szCs w:val="15"/>
              </w:rPr>
              <w:t xml:space="preserve">xclusion                                Please supply 2 years unqualified audited financials with positive operating cashflow </w:t>
            </w:r>
          </w:p>
        </w:tc>
      </w:tr>
      <w:tr w:rsidR="00AC7F89" w:rsidRPr="00A20A0C" w14:paraId="3F60A255" w14:textId="77777777" w:rsidTr="00AC7F89">
        <w:trPr>
          <w:trHeight w:val="272"/>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41F49D8" w14:textId="77777777" w:rsidR="00AC7F89" w:rsidRPr="00A20A0C" w:rsidRDefault="00AC7F89" w:rsidP="00AC7F89">
            <w:pPr>
              <w:tabs>
                <w:tab w:val="left" w:pos="360"/>
              </w:tabs>
              <w:autoSpaceDE w:val="0"/>
              <w:autoSpaceDN w:val="0"/>
              <w:adjustRightInd w:val="0"/>
              <w:spacing w:before="60" w:after="60"/>
              <w:ind w:right="-539"/>
              <w:rPr>
                <w:rFonts w:ascii="Arial" w:hAnsi="Arial" w:cs="Arial"/>
                <w:b/>
                <w:sz w:val="16"/>
                <w:szCs w:val="16"/>
              </w:rPr>
            </w:pPr>
            <w:r w:rsidRPr="00A20A0C">
              <w:rPr>
                <w:rFonts w:ascii="Arial" w:hAnsi="Arial" w:cs="Arial"/>
                <w:b/>
                <w:sz w:val="16"/>
                <w:szCs w:val="16"/>
              </w:rPr>
              <w:lastRenderedPageBreak/>
              <w:t>Association Liability</w:t>
            </w:r>
            <w:r>
              <w:rPr>
                <w:rFonts w:ascii="Arial" w:hAnsi="Arial" w:cs="Arial"/>
                <w:b/>
                <w:sz w:val="16"/>
                <w:szCs w:val="16"/>
              </w:rPr>
              <w:t xml:space="preserve"> – Claims and Circumstances</w:t>
            </w:r>
          </w:p>
        </w:tc>
      </w:tr>
      <w:tr w:rsidR="00AC7F89" w:rsidRPr="006A4B32" w14:paraId="3A789A43" w14:textId="77777777" w:rsidTr="00AC7F89">
        <w:trPr>
          <w:trHeight w:val="44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9407FED" w14:textId="77777777" w:rsidR="00AC7F89" w:rsidRPr="006A4B32" w:rsidRDefault="00AC7F89" w:rsidP="00AC7F89">
            <w:pPr>
              <w:rPr>
                <w:rFonts w:ascii="Arial" w:hAnsi="Arial" w:cs="Arial"/>
                <w:color w:val="333333"/>
                <w:sz w:val="15"/>
                <w:szCs w:val="15"/>
              </w:rPr>
            </w:pPr>
            <w:r w:rsidRPr="006A4B32">
              <w:rPr>
                <w:rFonts w:ascii="Arial" w:hAnsi="Arial" w:cs="Arial"/>
                <w:sz w:val="15"/>
                <w:szCs w:val="15"/>
              </w:rPr>
              <w:t>At any time in the past, has any claim been made against the Association/Organisation or any Office Bearers, Executive Staff, Sub-committee members, employees of the Association/Organisation?</w:t>
            </w:r>
          </w:p>
        </w:tc>
      </w:tr>
      <w:tr w:rsidR="00AC7F89" w:rsidRPr="006A4B32" w14:paraId="6E1B8EB6"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C2DD39"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31ADA83A"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AC7F89" w:rsidRPr="006A4B32" w14:paraId="2E60C117" w14:textId="77777777" w:rsidTr="00AC7F89">
        <w:trPr>
          <w:trHeight w:val="454"/>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23ECD8F" w14:textId="77777777" w:rsidR="00AC7F89" w:rsidRPr="006A4B32" w:rsidRDefault="00AC7F89" w:rsidP="00AC7F89">
            <w:pPr>
              <w:rPr>
                <w:rFonts w:ascii="Arial" w:hAnsi="Arial" w:cs="Arial"/>
                <w:color w:val="000000"/>
                <w:sz w:val="15"/>
                <w:szCs w:val="15"/>
              </w:rPr>
            </w:pPr>
            <w:r w:rsidRPr="006A4B32">
              <w:rPr>
                <w:rFonts w:ascii="Arial" w:hAnsi="Arial" w:cs="Arial"/>
                <w:color w:val="000000"/>
                <w:sz w:val="15"/>
                <w:szCs w:val="15"/>
              </w:rPr>
              <w:t xml:space="preserve">Are there any circumstances not already notified to insurers which may give rise to a claim against the </w:t>
            </w:r>
            <w:r>
              <w:rPr>
                <w:rFonts w:ascii="Arial" w:hAnsi="Arial" w:cs="Arial"/>
                <w:color w:val="000000"/>
                <w:sz w:val="15"/>
                <w:szCs w:val="15"/>
              </w:rPr>
              <w:t>Organisation</w:t>
            </w:r>
            <w:r w:rsidRPr="006A4B32">
              <w:rPr>
                <w:rFonts w:ascii="Arial" w:hAnsi="Arial" w:cs="Arial"/>
                <w:color w:val="000000"/>
                <w:sz w:val="15"/>
                <w:szCs w:val="15"/>
              </w:rPr>
              <w:t>, or any Office Bearer, Executive Staff, Sub-committee members, employee</w:t>
            </w:r>
            <w:r>
              <w:rPr>
                <w:rFonts w:ascii="Arial" w:hAnsi="Arial" w:cs="Arial"/>
                <w:color w:val="000000"/>
                <w:sz w:val="15"/>
                <w:szCs w:val="15"/>
              </w:rPr>
              <w:t xml:space="preserve"> or volunteers</w:t>
            </w:r>
            <w:r w:rsidRPr="006A4B32">
              <w:rPr>
                <w:rFonts w:ascii="Arial" w:hAnsi="Arial" w:cs="Arial"/>
                <w:color w:val="000000"/>
                <w:sz w:val="15"/>
                <w:szCs w:val="15"/>
              </w:rPr>
              <w:t xml:space="preserve"> of the Organisation?</w:t>
            </w:r>
          </w:p>
        </w:tc>
      </w:tr>
      <w:tr w:rsidR="00AC7F89" w:rsidRPr="006A4B32" w14:paraId="405E105B"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DC5689"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2FF0B50A"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AC7F89" w:rsidRPr="006A4B32" w14:paraId="4F67D3A3" w14:textId="77777777" w:rsidTr="00AC7F89">
        <w:trPr>
          <w:trHeight w:val="440"/>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3A65716" w14:textId="77777777" w:rsidR="00AC7F89" w:rsidRPr="006A4B32" w:rsidRDefault="00AC7F89" w:rsidP="00AC7F89">
            <w:pPr>
              <w:rPr>
                <w:rFonts w:ascii="Arial" w:hAnsi="Arial" w:cs="Arial"/>
                <w:color w:val="000000"/>
                <w:sz w:val="15"/>
                <w:szCs w:val="15"/>
              </w:rPr>
            </w:pPr>
            <w:r w:rsidRPr="006A4B32">
              <w:rPr>
                <w:rFonts w:ascii="Arial" w:hAnsi="Arial" w:cs="Arial"/>
                <w:color w:val="000000"/>
                <w:sz w:val="15"/>
                <w:szCs w:val="15"/>
              </w:rPr>
              <w:t>If insurance similar to that now proposed had been, or were now in effect, would any claim which had been made, or which is now pending against the Organisation or any person proposed for insurance, have fallen within the scope of such insurance?</w:t>
            </w:r>
          </w:p>
        </w:tc>
      </w:tr>
      <w:tr w:rsidR="00AC7F89" w:rsidRPr="006A4B32" w14:paraId="75C8DE6F"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2EFCBD"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6EA2C768"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AC7F89" w:rsidRPr="006A4B32" w14:paraId="41540E66" w14:textId="77777777" w:rsidTr="00AC7F89">
        <w:trPr>
          <w:trHeight w:val="454"/>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60A39B1" w14:textId="77777777" w:rsidR="00AC7F89" w:rsidRPr="006A4B32" w:rsidRDefault="00AC7F89" w:rsidP="00AC7F89">
            <w:pPr>
              <w:rPr>
                <w:rFonts w:ascii="Arial" w:hAnsi="Arial" w:cs="Arial"/>
                <w:color w:val="000000"/>
                <w:sz w:val="15"/>
                <w:szCs w:val="15"/>
              </w:rPr>
            </w:pPr>
            <w:r w:rsidRPr="006A4B32">
              <w:rPr>
                <w:rFonts w:ascii="Arial" w:hAnsi="Arial" w:cs="Arial"/>
                <w:color w:val="000000"/>
                <w:sz w:val="15"/>
                <w:szCs w:val="15"/>
              </w:rPr>
              <w:t>Is any person proposed for insurance aware, after enquiry, of any circumstances or incident which he/she believes might give rise to any future claim that would fall within the scope of such insurance?</w:t>
            </w:r>
          </w:p>
        </w:tc>
      </w:tr>
      <w:tr w:rsidR="00AC7F89" w:rsidRPr="006A4B32" w14:paraId="412D930E"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B92363"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698F7FFA"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AC7F89" w:rsidRPr="006A4B32" w14:paraId="263E71C1" w14:textId="77777777" w:rsidTr="00AC7F89">
        <w:trPr>
          <w:trHeight w:val="426"/>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C6F55E2"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 xml:space="preserve">Has the </w:t>
            </w:r>
            <w:r w:rsidRPr="006A4B32">
              <w:rPr>
                <w:rFonts w:ascii="Arial" w:hAnsi="Arial" w:cs="Arial"/>
                <w:color w:val="000000"/>
                <w:sz w:val="15"/>
                <w:szCs w:val="15"/>
              </w:rPr>
              <w:t>Organisation or any person proposed for insurance ever had similar insurance cancelled or declined to renew, or had special terms imposed in relation to this type of insurance?</w:t>
            </w:r>
          </w:p>
        </w:tc>
      </w:tr>
      <w:tr w:rsidR="00AC7F89" w:rsidRPr="006A4B32" w14:paraId="1A9DA643"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9ECADC"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1AD93A48"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AC7F89" w:rsidRPr="006A4B32" w14:paraId="7983D80C" w14:textId="77777777" w:rsidTr="00AC7F89">
        <w:trPr>
          <w:trHeight w:val="426"/>
        </w:trPr>
        <w:tc>
          <w:tcPr>
            <w:tcW w:w="10661"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D002478" w14:textId="77777777" w:rsidR="00AC7F89" w:rsidRPr="006A4B32" w:rsidRDefault="00AC7F89" w:rsidP="00AC7F89">
            <w:pPr>
              <w:rPr>
                <w:rFonts w:ascii="Arial" w:hAnsi="Arial" w:cs="Arial"/>
                <w:color w:val="333333"/>
                <w:sz w:val="15"/>
                <w:szCs w:val="15"/>
              </w:rPr>
            </w:pPr>
            <w:r w:rsidRPr="006A4B32">
              <w:rPr>
                <w:rFonts w:ascii="Arial" w:hAnsi="Arial" w:cs="Arial"/>
                <w:color w:val="000000"/>
                <w:sz w:val="15"/>
                <w:szCs w:val="15"/>
              </w:rPr>
              <w:t xml:space="preserve">Has there been, or is there now pending, any prosecution of the Organisation its subsidiaries </w:t>
            </w:r>
            <w:r>
              <w:rPr>
                <w:rFonts w:ascii="Arial" w:hAnsi="Arial" w:cs="Arial"/>
                <w:color w:val="000000"/>
                <w:sz w:val="15"/>
                <w:szCs w:val="15"/>
              </w:rPr>
              <w:t xml:space="preserve">or any person proposed for this insurance </w:t>
            </w:r>
            <w:r w:rsidRPr="006A4B32">
              <w:rPr>
                <w:rFonts w:ascii="Arial" w:hAnsi="Arial" w:cs="Arial"/>
                <w:color w:val="000000"/>
                <w:sz w:val="15"/>
                <w:szCs w:val="15"/>
              </w:rPr>
              <w:t xml:space="preserve">under the Corporations Law, </w:t>
            </w:r>
            <w:r>
              <w:rPr>
                <w:rFonts w:ascii="Arial" w:hAnsi="Arial" w:cs="Arial"/>
                <w:color w:val="000000"/>
                <w:sz w:val="15"/>
                <w:szCs w:val="15"/>
              </w:rPr>
              <w:t>Competition and Consumer</w:t>
            </w:r>
            <w:r w:rsidRPr="006A4B32">
              <w:rPr>
                <w:rFonts w:ascii="Arial" w:hAnsi="Arial" w:cs="Arial"/>
                <w:color w:val="000000"/>
                <w:sz w:val="15"/>
                <w:szCs w:val="15"/>
              </w:rPr>
              <w:t xml:space="preserve"> Act, or any other statute?</w:t>
            </w:r>
          </w:p>
        </w:tc>
      </w:tr>
      <w:tr w:rsidR="00AC7F89" w:rsidRPr="006A4B32" w14:paraId="61799377" w14:textId="77777777" w:rsidTr="00AC7F89">
        <w:trPr>
          <w:trHeight w:val="350"/>
        </w:trPr>
        <w:tc>
          <w:tcPr>
            <w:tcW w:w="187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43700" w14:textId="77777777" w:rsidR="00AC7F89" w:rsidRPr="006A4B32" w:rsidRDefault="00AC7F89" w:rsidP="00AC7F89">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0A25BF">
              <w:rPr>
                <w:rFonts w:ascii="Arial" w:hAnsi="Arial" w:cs="Arial"/>
                <w:color w:val="333333"/>
                <w:sz w:val="15"/>
                <w:szCs w:val="15"/>
              </w:rPr>
            </w:r>
            <w:r w:rsidR="000A25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06BED18C" w14:textId="77777777" w:rsidR="00AC7F89" w:rsidRPr="006A4B32" w:rsidRDefault="00AC7F89" w:rsidP="00AC7F89">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bl>
    <w:p w14:paraId="101B317F" w14:textId="77777777" w:rsidR="00AC7F89" w:rsidRDefault="00AC7F89" w:rsidP="00AC7F89"/>
    <w:tbl>
      <w:tblPr>
        <w:tblW w:w="10774"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823"/>
      </w:tblGrid>
      <w:tr w:rsidR="00AC7F89" w:rsidRPr="00A20A0C" w14:paraId="747D8EFD" w14:textId="77777777" w:rsidTr="00AC7F89">
        <w:trPr>
          <w:trHeight w:val="378"/>
        </w:trPr>
        <w:tc>
          <w:tcPr>
            <w:tcW w:w="10774" w:type="dxa"/>
            <w:gridSpan w:val="4"/>
            <w:shd w:val="clear" w:color="auto" w:fill="17365D"/>
            <w:vAlign w:val="center"/>
          </w:tcPr>
          <w:p w14:paraId="7E4692E0" w14:textId="77777777" w:rsidR="00AC7F89" w:rsidRPr="00A20A0C" w:rsidRDefault="00AC7F89" w:rsidP="00AC7F89">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AC7F89" w:rsidRPr="00A20A0C" w14:paraId="6AB7447A" w14:textId="77777777" w:rsidTr="00AC7F89">
        <w:trPr>
          <w:trHeight w:val="6350"/>
        </w:trPr>
        <w:tc>
          <w:tcPr>
            <w:tcW w:w="10774" w:type="dxa"/>
            <w:gridSpan w:val="4"/>
            <w:tcBorders>
              <w:bottom w:val="single" w:sz="4" w:space="0" w:color="C0C0C0"/>
            </w:tcBorders>
            <w:shd w:val="clear" w:color="auto" w:fill="auto"/>
            <w:vAlign w:val="center"/>
          </w:tcPr>
          <w:p w14:paraId="0FE3643E" w14:textId="77777777" w:rsidR="00AC7F89" w:rsidRPr="006A4B32" w:rsidRDefault="00AC7F89" w:rsidP="00AC7F89">
            <w:pPr>
              <w:rPr>
                <w:rFonts w:ascii="Arial" w:hAnsi="Arial" w:cs="Arial"/>
                <w:color w:val="333333"/>
                <w:sz w:val="15"/>
                <w:szCs w:val="15"/>
              </w:rPr>
            </w:pPr>
          </w:p>
          <w:p w14:paraId="78FE42A0" w14:textId="67CA8628" w:rsidR="00AC7F89" w:rsidRDefault="00AC7F89" w:rsidP="00AC7F89">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pplication. I/</w:t>
            </w:r>
            <w:r>
              <w:rPr>
                <w:rFonts w:ascii="Arial" w:hAnsi="Arial" w:cs="Arial"/>
                <w:color w:val="000000"/>
                <w:sz w:val="15"/>
                <w:szCs w:val="15"/>
              </w:rPr>
              <w:t>W</w:t>
            </w:r>
            <w:r w:rsidRPr="006A4B32">
              <w:rPr>
                <w:rFonts w:ascii="Arial" w:hAnsi="Arial" w:cs="Arial"/>
                <w:color w:val="000000"/>
                <w:sz w:val="15"/>
                <w:szCs w:val="15"/>
              </w:rPr>
              <w:t xml:space="preserve">e declare that: </w:t>
            </w:r>
          </w:p>
          <w:p w14:paraId="4D4EEC4F" w14:textId="77777777" w:rsidR="00AC7F89" w:rsidRPr="006A4B32" w:rsidRDefault="00AC7F89" w:rsidP="00AC7F89">
            <w:pPr>
              <w:autoSpaceDE w:val="0"/>
              <w:autoSpaceDN w:val="0"/>
              <w:adjustRightInd w:val="0"/>
              <w:rPr>
                <w:rFonts w:ascii="Arial" w:hAnsi="Arial" w:cs="Arial"/>
                <w:color w:val="000000"/>
                <w:sz w:val="15"/>
                <w:szCs w:val="15"/>
              </w:rPr>
            </w:pPr>
          </w:p>
          <w:p w14:paraId="67CC7A06"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2A722487"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77F01B8B"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515D8ECB"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0D3BDFC9"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4D04D3EC"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4D42DD86"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193940E3"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447B0AD3"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3F5B09A2"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228D628C" w14:textId="77777777" w:rsidR="00AC7F89"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250A4E68" w14:textId="77777777" w:rsidR="00AC7F89" w:rsidRDefault="00AC7F89" w:rsidP="00AC7F89">
            <w:pPr>
              <w:pStyle w:val="ListParagraph"/>
              <w:rPr>
                <w:rFonts w:ascii="Arial" w:hAnsi="Arial" w:cs="Arial"/>
                <w:color w:val="000000"/>
                <w:sz w:val="15"/>
                <w:szCs w:val="15"/>
              </w:rPr>
            </w:pPr>
          </w:p>
          <w:p w14:paraId="176EB271" w14:textId="77777777" w:rsidR="00AC7F89"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0CC0578B" w14:textId="77777777" w:rsidR="00AC7F89" w:rsidRDefault="00AC7F89" w:rsidP="00AC7F89">
            <w:pPr>
              <w:pStyle w:val="ListParagraph"/>
              <w:rPr>
                <w:rFonts w:ascii="Arial" w:hAnsi="Arial" w:cs="Arial"/>
                <w:color w:val="000000"/>
                <w:sz w:val="15"/>
                <w:szCs w:val="15"/>
              </w:rPr>
            </w:pPr>
          </w:p>
          <w:p w14:paraId="49EB35B4" w14:textId="77777777" w:rsidR="00AC7F89" w:rsidRPr="00907FC5"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5F781BCC" w14:textId="77777777" w:rsidR="00AC7F89" w:rsidRPr="006A4B32" w:rsidRDefault="00AC7F89" w:rsidP="00AC7F89">
            <w:pPr>
              <w:autoSpaceDE w:val="0"/>
              <w:autoSpaceDN w:val="0"/>
              <w:adjustRightInd w:val="0"/>
              <w:ind w:left="720"/>
              <w:rPr>
                <w:rFonts w:ascii="Arial" w:hAnsi="Arial" w:cs="Arial"/>
                <w:color w:val="000000"/>
                <w:sz w:val="15"/>
                <w:szCs w:val="15"/>
              </w:rPr>
            </w:pPr>
          </w:p>
          <w:p w14:paraId="1DCF400C" w14:textId="77777777" w:rsidR="00AC7F89"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32D8C528" w14:textId="77777777" w:rsidR="00AC7F89" w:rsidRDefault="00AC7F89" w:rsidP="00AC7F89">
            <w:pPr>
              <w:pStyle w:val="ListParagraph"/>
              <w:rPr>
                <w:rFonts w:ascii="Arial" w:hAnsi="Arial" w:cs="Arial"/>
                <w:color w:val="000000"/>
                <w:sz w:val="15"/>
                <w:szCs w:val="15"/>
              </w:rPr>
            </w:pPr>
          </w:p>
          <w:p w14:paraId="41105D3B" w14:textId="77777777" w:rsidR="00AC7F89" w:rsidRPr="00B64C7E"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2BD58823" w14:textId="77777777" w:rsidR="00AC7F89" w:rsidRPr="00A021CB" w:rsidRDefault="00AC7F89" w:rsidP="00AC7F89">
            <w:pPr>
              <w:autoSpaceDE w:val="0"/>
              <w:autoSpaceDN w:val="0"/>
              <w:adjustRightInd w:val="0"/>
              <w:ind w:left="720"/>
              <w:rPr>
                <w:rFonts w:ascii="Arial" w:hAnsi="Arial" w:cs="Arial"/>
                <w:color w:val="000000"/>
                <w:sz w:val="15"/>
                <w:szCs w:val="15"/>
              </w:rPr>
            </w:pPr>
          </w:p>
          <w:p w14:paraId="39D4692D" w14:textId="77777777" w:rsidR="00AC7F89" w:rsidRPr="006A4B32" w:rsidRDefault="00AC7F89" w:rsidP="00AC7F89">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p w14:paraId="24D3C19C" w14:textId="77777777" w:rsidR="00AC7F89" w:rsidRPr="006A4B32" w:rsidRDefault="00AC7F89" w:rsidP="00AC7F89">
            <w:pPr>
              <w:rPr>
                <w:rFonts w:ascii="Arial" w:hAnsi="Arial" w:cs="Arial"/>
                <w:color w:val="333333"/>
                <w:sz w:val="15"/>
                <w:szCs w:val="15"/>
              </w:rPr>
            </w:pPr>
          </w:p>
        </w:tc>
      </w:tr>
      <w:tr w:rsidR="00AC7F89" w:rsidRPr="00A20A0C" w14:paraId="35F58ACA" w14:textId="77777777" w:rsidTr="00AC7F89">
        <w:trPr>
          <w:trHeight w:val="192"/>
        </w:trPr>
        <w:tc>
          <w:tcPr>
            <w:tcW w:w="1390" w:type="dxa"/>
            <w:tcBorders>
              <w:top w:val="single" w:sz="4" w:space="0" w:color="C0C0C0"/>
              <w:right w:val="single" w:sz="4" w:space="0" w:color="C0C0C0"/>
            </w:tcBorders>
            <w:shd w:val="clear" w:color="auto" w:fill="auto"/>
            <w:vAlign w:val="center"/>
          </w:tcPr>
          <w:p w14:paraId="13CAEF1D" w14:textId="77777777" w:rsidR="00AC7F89" w:rsidRPr="006A4B32" w:rsidRDefault="00AC7F89" w:rsidP="00AC7F89">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6B43E980" w14:textId="77777777" w:rsidR="00AC7F89" w:rsidRPr="006A4B32" w:rsidRDefault="00AC7F89" w:rsidP="00AC7F89">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2761B5A8"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Date</w:t>
            </w:r>
          </w:p>
        </w:tc>
        <w:tc>
          <w:tcPr>
            <w:tcW w:w="3823" w:type="dxa"/>
            <w:tcBorders>
              <w:top w:val="single" w:sz="4" w:space="0" w:color="C0C0C0"/>
              <w:left w:val="single" w:sz="4" w:space="0" w:color="C0C0C0"/>
            </w:tcBorders>
            <w:shd w:val="clear" w:color="auto" w:fill="auto"/>
            <w:vAlign w:val="center"/>
          </w:tcPr>
          <w:p w14:paraId="6A82C612"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AC7F89" w:rsidRPr="00A20A0C" w14:paraId="55E99930" w14:textId="77777777" w:rsidTr="00AC7F89">
        <w:trPr>
          <w:trHeight w:val="267"/>
        </w:trPr>
        <w:tc>
          <w:tcPr>
            <w:tcW w:w="1390" w:type="dxa"/>
            <w:tcBorders>
              <w:top w:val="single" w:sz="4" w:space="0" w:color="C0C0C0"/>
              <w:right w:val="single" w:sz="4" w:space="0" w:color="C0C0C0"/>
            </w:tcBorders>
            <w:shd w:val="clear" w:color="auto" w:fill="auto"/>
            <w:vAlign w:val="center"/>
          </w:tcPr>
          <w:p w14:paraId="27DA3097"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7886D616"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67D003E6"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Title</w:t>
            </w:r>
          </w:p>
        </w:tc>
        <w:tc>
          <w:tcPr>
            <w:tcW w:w="3823" w:type="dxa"/>
            <w:tcBorders>
              <w:top w:val="single" w:sz="4" w:space="0" w:color="C0C0C0"/>
              <w:left w:val="single" w:sz="4" w:space="0" w:color="C0C0C0"/>
            </w:tcBorders>
            <w:shd w:val="clear" w:color="auto" w:fill="auto"/>
            <w:vAlign w:val="center"/>
          </w:tcPr>
          <w:p w14:paraId="32327CC6"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AC7F89" w:rsidRPr="00A20A0C" w14:paraId="7B0C64B9" w14:textId="77777777" w:rsidTr="00AC7F89">
        <w:trPr>
          <w:trHeight w:val="70"/>
        </w:trPr>
        <w:tc>
          <w:tcPr>
            <w:tcW w:w="10774" w:type="dxa"/>
            <w:gridSpan w:val="4"/>
            <w:tcBorders>
              <w:top w:val="single" w:sz="4" w:space="0" w:color="C0C0C0"/>
            </w:tcBorders>
            <w:shd w:val="clear" w:color="auto" w:fill="auto"/>
            <w:vAlign w:val="center"/>
          </w:tcPr>
          <w:p w14:paraId="7DA6976E" w14:textId="77777777" w:rsidR="00AC7F89" w:rsidRPr="006A4B32" w:rsidRDefault="00AC7F89" w:rsidP="00AC7F89">
            <w:pPr>
              <w:rPr>
                <w:rFonts w:ascii="Arial" w:hAnsi="Arial" w:cs="Arial"/>
                <w:color w:val="333333"/>
                <w:sz w:val="15"/>
                <w:szCs w:val="15"/>
              </w:rPr>
            </w:pPr>
          </w:p>
        </w:tc>
      </w:tr>
      <w:tr w:rsidR="00AC7F89" w:rsidRPr="00A20A0C" w14:paraId="73F11D27" w14:textId="77777777" w:rsidTr="00AC7F89">
        <w:trPr>
          <w:trHeight w:val="231"/>
        </w:trPr>
        <w:tc>
          <w:tcPr>
            <w:tcW w:w="1390" w:type="dxa"/>
            <w:tcBorders>
              <w:top w:val="single" w:sz="4" w:space="0" w:color="C0C0C0"/>
              <w:right w:val="single" w:sz="4" w:space="0" w:color="C0C0C0"/>
            </w:tcBorders>
            <w:shd w:val="clear" w:color="auto" w:fill="auto"/>
            <w:vAlign w:val="center"/>
          </w:tcPr>
          <w:p w14:paraId="25810086" w14:textId="77777777" w:rsidR="00AC7F89" w:rsidRPr="006A4B32" w:rsidRDefault="00AC7F89" w:rsidP="00AC7F89">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60FDDD22" w14:textId="77777777" w:rsidR="00AC7F89" w:rsidRPr="006A4B32" w:rsidRDefault="00AC7F89" w:rsidP="00AC7F89">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061953FF"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Date</w:t>
            </w:r>
          </w:p>
        </w:tc>
        <w:tc>
          <w:tcPr>
            <w:tcW w:w="3823" w:type="dxa"/>
            <w:tcBorders>
              <w:top w:val="single" w:sz="4" w:space="0" w:color="C0C0C0"/>
              <w:left w:val="single" w:sz="4" w:space="0" w:color="C0C0C0"/>
            </w:tcBorders>
            <w:shd w:val="clear" w:color="auto" w:fill="auto"/>
            <w:vAlign w:val="center"/>
          </w:tcPr>
          <w:p w14:paraId="14B80DAB"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AC7F89" w:rsidRPr="00A20A0C" w14:paraId="25570D2D" w14:textId="77777777" w:rsidTr="00AC7F89">
        <w:trPr>
          <w:trHeight w:val="266"/>
        </w:trPr>
        <w:tc>
          <w:tcPr>
            <w:tcW w:w="1390" w:type="dxa"/>
            <w:tcBorders>
              <w:top w:val="single" w:sz="4" w:space="0" w:color="C0C0C0"/>
              <w:right w:val="single" w:sz="4" w:space="0" w:color="C0C0C0"/>
            </w:tcBorders>
            <w:shd w:val="clear" w:color="auto" w:fill="auto"/>
            <w:vAlign w:val="center"/>
          </w:tcPr>
          <w:p w14:paraId="03F85EAD"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6A54CFE9"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52B91F45" w14:textId="77777777" w:rsidR="00AC7F89" w:rsidRPr="006A4B32" w:rsidRDefault="00AC7F89" w:rsidP="00AC7F89">
            <w:pPr>
              <w:rPr>
                <w:rFonts w:ascii="Arial" w:hAnsi="Arial" w:cs="Arial"/>
                <w:b/>
                <w:color w:val="333333"/>
                <w:sz w:val="15"/>
                <w:szCs w:val="15"/>
              </w:rPr>
            </w:pPr>
            <w:r w:rsidRPr="006A4B32">
              <w:rPr>
                <w:rFonts w:ascii="Arial" w:hAnsi="Arial" w:cs="Arial"/>
                <w:b/>
                <w:color w:val="333333"/>
                <w:sz w:val="15"/>
                <w:szCs w:val="15"/>
              </w:rPr>
              <w:t>Title</w:t>
            </w:r>
          </w:p>
        </w:tc>
        <w:tc>
          <w:tcPr>
            <w:tcW w:w="3823" w:type="dxa"/>
            <w:tcBorders>
              <w:top w:val="single" w:sz="4" w:space="0" w:color="C0C0C0"/>
              <w:left w:val="single" w:sz="4" w:space="0" w:color="C0C0C0"/>
            </w:tcBorders>
            <w:shd w:val="clear" w:color="auto" w:fill="auto"/>
            <w:vAlign w:val="center"/>
          </w:tcPr>
          <w:p w14:paraId="22F17D0C" w14:textId="77777777" w:rsidR="00AC7F89" w:rsidRPr="006A4B32" w:rsidRDefault="00AC7F89" w:rsidP="00AC7F8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AC7F89" w:rsidRPr="00A20A0C" w14:paraId="2207F7DF" w14:textId="77777777" w:rsidTr="00AC7F89">
        <w:trPr>
          <w:trHeight w:val="761"/>
        </w:trPr>
        <w:tc>
          <w:tcPr>
            <w:tcW w:w="10774" w:type="dxa"/>
            <w:gridSpan w:val="4"/>
            <w:shd w:val="clear" w:color="auto" w:fill="auto"/>
            <w:vAlign w:val="center"/>
          </w:tcPr>
          <w:p w14:paraId="17A14CB2" w14:textId="77777777" w:rsidR="00AC7F89" w:rsidRPr="006A4B32" w:rsidRDefault="00AC7F89" w:rsidP="00AC7F89">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26BCEA20" w14:textId="77777777" w:rsidR="00AC7F89" w:rsidRDefault="00AC7F89" w:rsidP="00AC7F89"/>
    <w:p w14:paraId="25B7412A" w14:textId="68148905" w:rsidR="00AC7F89" w:rsidRDefault="00AC7F89">
      <w:pPr>
        <w:spacing w:after="160" w:line="259" w:lineRule="auto"/>
      </w:pPr>
      <w: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6F72DE">
          <w:footerReference w:type="default" r:id="rId12"/>
          <w:pgSz w:w="11906" w:h="16838"/>
          <w:pgMar w:top="426" w:right="566" w:bottom="426"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w:t>
      </w:r>
      <w:r w:rsidRPr="003443FA">
        <w:rPr>
          <w:rFonts w:ascii="Arial" w:hAnsi="Arial" w:cs="Arial"/>
          <w:sz w:val="14"/>
          <w:szCs w:val="16"/>
        </w:rPr>
        <w:t xml:space="preserve">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lastRenderedPageBreak/>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1509" w14:textId="77777777" w:rsidR="00CC3720" w:rsidRDefault="00CC3720" w:rsidP="00AC7F89">
      <w:r>
        <w:separator/>
      </w:r>
    </w:p>
  </w:endnote>
  <w:endnote w:type="continuationSeparator" w:id="0">
    <w:p w14:paraId="4BFB6715" w14:textId="77777777" w:rsidR="00CC3720" w:rsidRDefault="00CC3720"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26B88B51" w:rsidR="00F7307F" w:rsidRPr="003C59FA" w:rsidRDefault="00F7307F" w:rsidP="00F7307F">
    <w:pPr>
      <w:pStyle w:val="Footer"/>
      <w:tabs>
        <w:tab w:val="clear" w:pos="8306"/>
        <w:tab w:val="right" w:pos="10489"/>
      </w:tabs>
      <w:jc w:val="center"/>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3C59FA" w:rsidRPr="003C59FA">
      <w:rPr>
        <w:noProof/>
        <w:color w:val="808080" w:themeColor="background1" w:themeShade="80"/>
        <w:sz w:val="14"/>
        <w:szCs w:val="14"/>
      </w:rPr>
      <w:t>Community Underwriting Insurance Quotation Request ASL 0319</w:t>
    </w:r>
    <w:r w:rsidRPr="003C59FA">
      <w:rPr>
        <w:color w:val="808080" w:themeColor="background1" w:themeShade="80"/>
        <w:sz w:val="14"/>
        <w:szCs w:val="14"/>
      </w:rPr>
      <w:fldChar w:fldCharType="end"/>
    </w:r>
    <w:r w:rsidRPr="003C59FA">
      <w:rPr>
        <w:color w:val="808080" w:themeColor="background1" w:themeShade="80"/>
      </w:rPr>
      <w:tab/>
    </w:r>
    <w:r w:rsidRPr="003C59FA">
      <w:rPr>
        <w:color w:val="808080" w:themeColor="background1" w:themeShade="80"/>
      </w:rPr>
      <w:tab/>
    </w:r>
    <w:sdt>
      <w:sdtPr>
        <w:rPr>
          <w:color w:val="808080" w:themeColor="background1" w:themeShade="80"/>
        </w:rPr>
        <w:id w:val="-1345776931"/>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F873" w14:textId="77777777" w:rsidR="00CC3720" w:rsidRDefault="00CC3720" w:rsidP="00AC7F89">
      <w:r>
        <w:separator/>
      </w:r>
    </w:p>
  </w:footnote>
  <w:footnote w:type="continuationSeparator" w:id="0">
    <w:p w14:paraId="7B92A62E" w14:textId="77777777" w:rsidR="00CC3720" w:rsidRDefault="00CC3720" w:rsidP="00AC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0A25BF"/>
    <w:rsid w:val="00226446"/>
    <w:rsid w:val="003C59FA"/>
    <w:rsid w:val="0043380E"/>
    <w:rsid w:val="006F72DE"/>
    <w:rsid w:val="00AC7F89"/>
    <w:rsid w:val="00CC3720"/>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4" ma:contentTypeDescription="Create a new document." ma:contentTypeScope="" ma:versionID="370596c0865d703988ff40f230c9de63">
  <xsd:schema xmlns:xsd="http://www.w3.org/2001/XMLSchema" xmlns:xs="http://www.w3.org/2001/XMLSchema" xmlns:p="http://schemas.microsoft.com/office/2006/metadata/properties" xmlns:ns2="3e242eca-6340-40d9-a1be-2caead4f2fe2" targetNamespace="http://schemas.microsoft.com/office/2006/metadata/properties" ma:root="true" ma:fieldsID="6cceb94badf44bf56800bad2941c0163"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6DFE-1F07-45A1-B6E7-13CE5B00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20EBB-D098-4FA6-B9E7-91062E106B69}">
  <ds:schemaRefs>
    <ds:schemaRef ds:uri="http://schemas.microsoft.com/sharepoint/v3/contenttype/forms"/>
  </ds:schemaRefs>
</ds:datastoreItem>
</file>

<file path=customXml/itemProps3.xml><?xml version="1.0" encoding="utf-8"?>
<ds:datastoreItem xmlns:ds="http://schemas.openxmlformats.org/officeDocument/2006/customXml" ds:itemID="{45D21A80-BCD0-4C42-9414-0B78C8336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5</cp:revision>
  <dcterms:created xsi:type="dcterms:W3CDTF">2019-03-12T00:55:00Z</dcterms:created>
  <dcterms:modified xsi:type="dcterms:W3CDTF">2019-12-23T01:25:00Z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ies>
</file>